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9D1" w:rsidRPr="007A5E7B" w:rsidRDefault="003859D1" w:rsidP="00F22652">
      <w:pPr>
        <w:spacing w:line="240" w:lineRule="auto"/>
        <w:rPr>
          <w:rFonts w:asciiTheme="minorHAnsi" w:hAnsiTheme="minorHAnsi"/>
          <w:b/>
        </w:rPr>
      </w:pPr>
      <w:bookmarkStart w:id="0" w:name="_GoBack"/>
      <w:bookmarkEnd w:id="0"/>
      <w:r w:rsidRPr="007A5E7B">
        <w:rPr>
          <w:rFonts w:asciiTheme="minorHAnsi" w:hAnsiTheme="minorHAnsi"/>
          <w:b/>
        </w:rPr>
        <w:t xml:space="preserve">Communiqué de presse </w:t>
      </w:r>
    </w:p>
    <w:p w:rsidR="003859D1" w:rsidRDefault="003859D1" w:rsidP="00F22652">
      <w:pPr>
        <w:spacing w:line="240" w:lineRule="auto"/>
        <w:rPr>
          <w:rFonts w:asciiTheme="minorHAnsi" w:hAnsiTheme="minorHAnsi"/>
          <w:b/>
          <w:u w:val="single"/>
        </w:rPr>
      </w:pPr>
    </w:p>
    <w:p w:rsidR="00175685" w:rsidRPr="007A5E7B" w:rsidRDefault="00175685" w:rsidP="00F22652">
      <w:pPr>
        <w:spacing w:line="240" w:lineRule="auto"/>
        <w:rPr>
          <w:rFonts w:asciiTheme="minorHAnsi" w:hAnsiTheme="minorHAnsi"/>
          <w:b/>
          <w:u w:val="single"/>
        </w:rPr>
      </w:pPr>
    </w:p>
    <w:p w:rsidR="003859D1" w:rsidRPr="00175685" w:rsidRDefault="003859D1" w:rsidP="00F22652">
      <w:pPr>
        <w:spacing w:line="240" w:lineRule="auto"/>
        <w:rPr>
          <w:rFonts w:asciiTheme="minorHAnsi" w:hAnsiTheme="minorHAnsi"/>
          <w:b/>
          <w:sz w:val="32"/>
          <w:szCs w:val="32"/>
        </w:rPr>
      </w:pPr>
      <w:r w:rsidRPr="007A5E7B">
        <w:rPr>
          <w:rFonts w:asciiTheme="minorHAnsi" w:hAnsiTheme="minorHAnsi"/>
          <w:b/>
          <w:sz w:val="32"/>
          <w:szCs w:val="32"/>
        </w:rPr>
        <w:t xml:space="preserve">Rascar </w:t>
      </w:r>
      <w:proofErr w:type="spellStart"/>
      <w:r w:rsidRPr="007A5E7B">
        <w:rPr>
          <w:rFonts w:asciiTheme="minorHAnsi" w:hAnsiTheme="minorHAnsi"/>
          <w:b/>
          <w:sz w:val="32"/>
          <w:szCs w:val="32"/>
        </w:rPr>
        <w:t>Capac</w:t>
      </w:r>
      <w:proofErr w:type="spellEnd"/>
      <w:r w:rsidRPr="007A5E7B">
        <w:rPr>
          <w:rFonts w:asciiTheme="minorHAnsi" w:hAnsiTheme="minorHAnsi"/>
          <w:b/>
          <w:sz w:val="32"/>
          <w:szCs w:val="32"/>
        </w:rPr>
        <w:t xml:space="preserve"> passe au scanner ! </w:t>
      </w:r>
      <w:r w:rsidR="00175685">
        <w:rPr>
          <w:rFonts w:asciiTheme="minorHAnsi" w:hAnsiTheme="minorHAnsi"/>
          <w:b/>
          <w:sz w:val="32"/>
          <w:szCs w:val="32"/>
        </w:rPr>
        <w:t xml:space="preserve">- </w:t>
      </w:r>
      <w:r w:rsidRPr="00175685">
        <w:rPr>
          <w:rFonts w:asciiTheme="minorHAnsi" w:hAnsiTheme="minorHAnsi"/>
          <w:b/>
          <w:sz w:val="32"/>
          <w:szCs w:val="32"/>
        </w:rPr>
        <w:t>Étude des momies précolombiennes des Musées royaux d’Art et d’Histoire</w:t>
      </w:r>
    </w:p>
    <w:p w:rsidR="003859D1" w:rsidRDefault="003859D1" w:rsidP="00F22652">
      <w:pPr>
        <w:spacing w:line="240" w:lineRule="auto"/>
        <w:rPr>
          <w:rFonts w:asciiTheme="minorHAnsi" w:hAnsiTheme="minorHAnsi"/>
          <w:b/>
          <w:u w:val="single"/>
          <w:lang w:val="fr-BE"/>
        </w:rPr>
      </w:pPr>
    </w:p>
    <w:p w:rsidR="00175685" w:rsidRPr="00175685" w:rsidRDefault="00175685" w:rsidP="00F22652">
      <w:pPr>
        <w:spacing w:line="240" w:lineRule="auto"/>
        <w:rPr>
          <w:rFonts w:asciiTheme="minorHAnsi" w:hAnsiTheme="minorHAnsi"/>
          <w:b/>
          <w:u w:val="single"/>
          <w:lang w:val="fr-BE"/>
        </w:rPr>
      </w:pPr>
    </w:p>
    <w:p w:rsidR="003859D1" w:rsidRPr="00175685" w:rsidRDefault="003859D1" w:rsidP="00F22652">
      <w:pPr>
        <w:spacing w:line="240" w:lineRule="auto"/>
        <w:rPr>
          <w:rFonts w:asciiTheme="minorHAnsi" w:hAnsiTheme="minorHAnsi"/>
          <w:b/>
          <w:color w:val="7F7F7F" w:themeColor="text1" w:themeTint="80"/>
        </w:rPr>
      </w:pPr>
      <w:r w:rsidRPr="00175685">
        <w:rPr>
          <w:rFonts w:asciiTheme="minorHAnsi" w:hAnsiTheme="minorHAnsi"/>
          <w:b/>
          <w:color w:val="7F7F7F" w:themeColor="text1" w:themeTint="80"/>
        </w:rPr>
        <w:t xml:space="preserve">Les momies précolombiennes des Musées royaux d’Art et d’Histoire passent au scanner aux Cliniques universitaires Saint-Luc. La plus célèbre d’entre elles, celle qui a inspiré à Hergé le personnage de Rascar </w:t>
      </w:r>
      <w:proofErr w:type="spellStart"/>
      <w:r w:rsidRPr="00175685">
        <w:rPr>
          <w:rFonts w:asciiTheme="minorHAnsi" w:hAnsiTheme="minorHAnsi"/>
          <w:b/>
          <w:color w:val="7F7F7F" w:themeColor="text1" w:themeTint="80"/>
        </w:rPr>
        <w:t>Capac</w:t>
      </w:r>
      <w:proofErr w:type="spellEnd"/>
      <w:r w:rsidRPr="00175685">
        <w:rPr>
          <w:rFonts w:asciiTheme="minorHAnsi" w:hAnsiTheme="minorHAnsi"/>
          <w:b/>
          <w:color w:val="7F7F7F" w:themeColor="text1" w:themeTint="80"/>
        </w:rPr>
        <w:t xml:space="preserve"> dans </w:t>
      </w:r>
      <w:r w:rsidRPr="00175685">
        <w:rPr>
          <w:rFonts w:asciiTheme="minorHAnsi" w:hAnsiTheme="minorHAnsi"/>
          <w:b/>
          <w:i/>
          <w:color w:val="7F7F7F" w:themeColor="text1" w:themeTint="80"/>
        </w:rPr>
        <w:t>Les sept boules de cristal</w:t>
      </w:r>
      <w:r w:rsidR="00F22652">
        <w:rPr>
          <w:rFonts w:asciiTheme="minorHAnsi" w:hAnsiTheme="minorHAnsi"/>
          <w:b/>
          <w:color w:val="7F7F7F" w:themeColor="text1" w:themeTint="80"/>
        </w:rPr>
        <w:t xml:space="preserve"> et </w:t>
      </w:r>
      <w:r w:rsidR="00F22652">
        <w:rPr>
          <w:rFonts w:asciiTheme="minorHAnsi" w:hAnsiTheme="minorHAnsi"/>
          <w:b/>
          <w:i/>
          <w:color w:val="7F7F7F" w:themeColor="text1" w:themeTint="80"/>
        </w:rPr>
        <w:t>Le temple du Soleil</w:t>
      </w:r>
      <w:r w:rsidRPr="00175685">
        <w:rPr>
          <w:rFonts w:asciiTheme="minorHAnsi" w:hAnsiTheme="minorHAnsi"/>
          <w:b/>
          <w:color w:val="7F7F7F" w:themeColor="text1" w:themeTint="80"/>
        </w:rPr>
        <w:t xml:space="preserve">, </w:t>
      </w:r>
      <w:r w:rsidR="00F22652">
        <w:rPr>
          <w:rFonts w:asciiTheme="minorHAnsi" w:hAnsiTheme="minorHAnsi"/>
          <w:b/>
          <w:color w:val="7F7F7F" w:themeColor="text1" w:themeTint="80"/>
        </w:rPr>
        <w:t>y a été récemment analysée</w:t>
      </w:r>
      <w:r w:rsidRPr="00175685">
        <w:rPr>
          <w:rFonts w:asciiTheme="minorHAnsi" w:hAnsiTheme="minorHAnsi"/>
          <w:b/>
          <w:color w:val="7F7F7F" w:themeColor="text1" w:themeTint="80"/>
        </w:rPr>
        <w:t xml:space="preserve">. Dans le cadre d’un projet scientifique </w:t>
      </w:r>
      <w:r w:rsidR="00175685" w:rsidRPr="00175685">
        <w:rPr>
          <w:rFonts w:asciiTheme="minorHAnsi" w:hAnsiTheme="minorHAnsi"/>
          <w:b/>
          <w:color w:val="7F7F7F" w:themeColor="text1" w:themeTint="80"/>
        </w:rPr>
        <w:t>(</w:t>
      </w:r>
      <w:proofErr w:type="spellStart"/>
      <w:r w:rsidR="00175685" w:rsidRPr="00F22652">
        <w:rPr>
          <w:rFonts w:asciiTheme="minorHAnsi" w:hAnsiTheme="minorHAnsi"/>
          <w:b/>
          <w:i/>
          <w:color w:val="7F7F7F" w:themeColor="text1" w:themeTint="80"/>
        </w:rPr>
        <w:t>Interdisciplinary</w:t>
      </w:r>
      <w:proofErr w:type="spellEnd"/>
      <w:r w:rsidR="00175685" w:rsidRPr="00F22652">
        <w:rPr>
          <w:rFonts w:asciiTheme="minorHAnsi" w:hAnsiTheme="minorHAnsi"/>
          <w:b/>
          <w:i/>
          <w:color w:val="7F7F7F" w:themeColor="text1" w:themeTint="80"/>
        </w:rPr>
        <w:t xml:space="preserve"> </w:t>
      </w:r>
      <w:proofErr w:type="spellStart"/>
      <w:r w:rsidR="00175685" w:rsidRPr="00F22652">
        <w:rPr>
          <w:rFonts w:asciiTheme="minorHAnsi" w:hAnsiTheme="minorHAnsi"/>
          <w:b/>
          <w:i/>
          <w:color w:val="7F7F7F" w:themeColor="text1" w:themeTint="80"/>
        </w:rPr>
        <w:t>Research</w:t>
      </w:r>
      <w:proofErr w:type="spellEnd"/>
      <w:r w:rsidR="00175685" w:rsidRPr="00F22652">
        <w:rPr>
          <w:rFonts w:asciiTheme="minorHAnsi" w:hAnsiTheme="minorHAnsi"/>
          <w:b/>
          <w:i/>
          <w:color w:val="7F7F7F" w:themeColor="text1" w:themeTint="80"/>
        </w:rPr>
        <w:t xml:space="preserve"> on </w:t>
      </w:r>
      <w:proofErr w:type="spellStart"/>
      <w:r w:rsidR="00175685" w:rsidRPr="00F22652">
        <w:rPr>
          <w:rFonts w:asciiTheme="minorHAnsi" w:hAnsiTheme="minorHAnsi"/>
          <w:b/>
          <w:i/>
          <w:color w:val="7F7F7F" w:themeColor="text1" w:themeTint="80"/>
        </w:rPr>
        <w:t>Andean</w:t>
      </w:r>
      <w:proofErr w:type="spellEnd"/>
      <w:r w:rsidR="00175685" w:rsidRPr="00F22652">
        <w:rPr>
          <w:rFonts w:asciiTheme="minorHAnsi" w:hAnsiTheme="minorHAnsi"/>
          <w:b/>
          <w:i/>
          <w:color w:val="7F7F7F" w:themeColor="text1" w:themeTint="80"/>
        </w:rPr>
        <w:t xml:space="preserve"> </w:t>
      </w:r>
      <w:proofErr w:type="spellStart"/>
      <w:r w:rsidR="00175685" w:rsidRPr="00F22652">
        <w:rPr>
          <w:rFonts w:asciiTheme="minorHAnsi" w:hAnsiTheme="minorHAnsi"/>
          <w:b/>
          <w:i/>
          <w:color w:val="7F7F7F" w:themeColor="text1" w:themeTint="80"/>
        </w:rPr>
        <w:t>mummies</w:t>
      </w:r>
      <w:proofErr w:type="spellEnd"/>
      <w:r w:rsidR="00175685" w:rsidRPr="00175685">
        <w:rPr>
          <w:rFonts w:asciiTheme="minorHAnsi" w:hAnsiTheme="minorHAnsi"/>
          <w:b/>
          <w:color w:val="7F7F7F" w:themeColor="text1" w:themeTint="80"/>
        </w:rPr>
        <w:t xml:space="preserve"> – IRAM) </w:t>
      </w:r>
      <w:r w:rsidRPr="00175685">
        <w:rPr>
          <w:rFonts w:asciiTheme="minorHAnsi" w:hAnsiTheme="minorHAnsi"/>
          <w:b/>
          <w:color w:val="7F7F7F" w:themeColor="text1" w:themeTint="80"/>
        </w:rPr>
        <w:t xml:space="preserve">mené par la chercheuse Caroline Tilleux et </w:t>
      </w:r>
      <w:r w:rsidR="00F22652" w:rsidRPr="00175685">
        <w:rPr>
          <w:rFonts w:asciiTheme="minorHAnsi" w:hAnsiTheme="minorHAnsi"/>
          <w:b/>
          <w:color w:val="7F7F7F" w:themeColor="text1" w:themeTint="80"/>
        </w:rPr>
        <w:t>Serge Lemaitre</w:t>
      </w:r>
      <w:r w:rsidR="00F22652">
        <w:rPr>
          <w:rFonts w:asciiTheme="minorHAnsi" w:hAnsiTheme="minorHAnsi"/>
          <w:b/>
          <w:color w:val="7F7F7F" w:themeColor="text1" w:themeTint="80"/>
        </w:rPr>
        <w:t>,</w:t>
      </w:r>
      <w:r w:rsidR="00F22652" w:rsidRPr="00175685">
        <w:rPr>
          <w:rFonts w:asciiTheme="minorHAnsi" w:hAnsiTheme="minorHAnsi"/>
          <w:b/>
          <w:color w:val="7F7F7F" w:themeColor="text1" w:themeTint="80"/>
        </w:rPr>
        <w:t xml:space="preserve"> </w:t>
      </w:r>
      <w:r w:rsidRPr="00175685">
        <w:rPr>
          <w:rFonts w:asciiTheme="minorHAnsi" w:hAnsiTheme="minorHAnsi"/>
          <w:b/>
          <w:color w:val="7F7F7F" w:themeColor="text1" w:themeTint="80"/>
        </w:rPr>
        <w:t>le conservateur des collections « Amérique »</w:t>
      </w:r>
      <w:r w:rsidR="00F22652">
        <w:rPr>
          <w:rFonts w:asciiTheme="minorHAnsi" w:hAnsiTheme="minorHAnsi"/>
          <w:b/>
          <w:color w:val="7F7F7F" w:themeColor="text1" w:themeTint="80"/>
        </w:rPr>
        <w:t>,</w:t>
      </w:r>
      <w:r w:rsidRPr="00175685">
        <w:rPr>
          <w:rFonts w:asciiTheme="minorHAnsi" w:hAnsiTheme="minorHAnsi"/>
          <w:b/>
          <w:color w:val="7F7F7F" w:themeColor="text1" w:themeTint="80"/>
        </w:rPr>
        <w:t xml:space="preserve"> plusieurs d’entre elles bénéficient d’examens médicaux. Cette initiative, soutenue par le Fonds Jean-Jacques </w:t>
      </w:r>
      <w:proofErr w:type="spellStart"/>
      <w:r w:rsidRPr="00175685">
        <w:rPr>
          <w:rFonts w:asciiTheme="minorHAnsi" w:hAnsiTheme="minorHAnsi"/>
          <w:b/>
          <w:color w:val="7F7F7F" w:themeColor="text1" w:themeTint="80"/>
        </w:rPr>
        <w:t>Comhaire</w:t>
      </w:r>
      <w:proofErr w:type="spellEnd"/>
      <w:r w:rsidRPr="00175685">
        <w:rPr>
          <w:rFonts w:asciiTheme="minorHAnsi" w:hAnsiTheme="minorHAnsi"/>
          <w:b/>
          <w:color w:val="7F7F7F" w:themeColor="text1" w:themeTint="80"/>
        </w:rPr>
        <w:t xml:space="preserve"> (Fondation Roi Baudouin), vise à augmenter nos connaissances de ces individus qui ont intégré nos collections belges il y</w:t>
      </w:r>
      <w:r w:rsidR="00F22652">
        <w:rPr>
          <w:rFonts w:asciiTheme="minorHAnsi" w:hAnsiTheme="minorHAnsi"/>
          <w:b/>
          <w:color w:val="7F7F7F" w:themeColor="text1" w:themeTint="80"/>
        </w:rPr>
        <w:t xml:space="preserve"> a 175 ans ! Les chercheurs </w:t>
      </w:r>
      <w:r w:rsidRPr="00175685">
        <w:rPr>
          <w:rFonts w:asciiTheme="minorHAnsi" w:hAnsiTheme="minorHAnsi"/>
          <w:b/>
          <w:color w:val="7F7F7F" w:themeColor="text1" w:themeTint="80"/>
        </w:rPr>
        <w:t xml:space="preserve">espèrent notamment pouvoir estimer leur âge au décès, déterminer leur sexe, </w:t>
      </w:r>
      <w:proofErr w:type="gramStart"/>
      <w:r w:rsidRPr="00175685">
        <w:rPr>
          <w:rFonts w:asciiTheme="minorHAnsi" w:hAnsiTheme="minorHAnsi"/>
          <w:b/>
          <w:color w:val="7F7F7F" w:themeColor="text1" w:themeTint="80"/>
        </w:rPr>
        <w:t>la</w:t>
      </w:r>
      <w:proofErr w:type="gramEnd"/>
      <w:r w:rsidRPr="00175685">
        <w:rPr>
          <w:rFonts w:asciiTheme="minorHAnsi" w:hAnsiTheme="minorHAnsi"/>
          <w:b/>
          <w:color w:val="7F7F7F" w:themeColor="text1" w:themeTint="80"/>
        </w:rPr>
        <w:t xml:space="preserve"> datation et la culture à laquelle ils appartenaient, découvrir la cause possible du décès, des maladies ou carences les ayant affectés en plus de révéler leur régime alimentaire et leur origine géographique.</w:t>
      </w:r>
    </w:p>
    <w:p w:rsidR="003859D1" w:rsidRPr="003859D1" w:rsidRDefault="003859D1" w:rsidP="00F22652">
      <w:pPr>
        <w:rPr>
          <w:rFonts w:asciiTheme="minorHAnsi" w:hAnsiTheme="minorHAnsi"/>
          <w:b/>
          <w:lang w:val="fr-BE"/>
        </w:rPr>
      </w:pPr>
    </w:p>
    <w:p w:rsidR="0070437B" w:rsidRPr="0070437B" w:rsidRDefault="0070437B" w:rsidP="00F22652">
      <w:pPr>
        <w:rPr>
          <w:rFonts w:asciiTheme="minorHAnsi" w:hAnsiTheme="minorHAnsi"/>
          <w:b/>
        </w:rPr>
      </w:pPr>
      <w:r w:rsidRPr="0070437B">
        <w:rPr>
          <w:rFonts w:asciiTheme="minorHAnsi" w:hAnsiTheme="minorHAnsi"/>
          <w:b/>
        </w:rPr>
        <w:t>La naissance du projet</w:t>
      </w:r>
    </w:p>
    <w:p w:rsidR="0070437B" w:rsidRPr="003859D1" w:rsidRDefault="0070437B" w:rsidP="00F22652">
      <w:pPr>
        <w:spacing w:line="240" w:lineRule="auto"/>
        <w:rPr>
          <w:rFonts w:asciiTheme="minorHAnsi" w:hAnsiTheme="minorHAnsi"/>
        </w:rPr>
      </w:pPr>
      <w:r w:rsidRPr="003859D1">
        <w:rPr>
          <w:rFonts w:asciiTheme="minorHAnsi" w:hAnsiTheme="minorHAnsi"/>
        </w:rPr>
        <w:t>Depuis 175 ans, les collections « Amérique » des Musées royaux d’Art et d’Histoire conservent 7 momies précolombiennes. L’une d’entre elles, exposée dans les collections permanentes, a déjà fait l’objet d’une première étude dans les années 1990. Cette momie a été rendue célèbre grâce à la place de choix qu’Hergé lui a réservé dans deux de ses albums (</w:t>
      </w:r>
      <w:r w:rsidRPr="00F22652">
        <w:rPr>
          <w:rFonts w:asciiTheme="minorHAnsi" w:hAnsiTheme="minorHAnsi"/>
          <w:i/>
        </w:rPr>
        <w:t>Les sept boules de cristal</w:t>
      </w:r>
      <w:r w:rsidRPr="003859D1">
        <w:rPr>
          <w:rFonts w:asciiTheme="minorHAnsi" w:hAnsiTheme="minorHAnsi"/>
        </w:rPr>
        <w:t xml:space="preserve"> et </w:t>
      </w:r>
      <w:r w:rsidRPr="00F22652">
        <w:rPr>
          <w:rFonts w:asciiTheme="minorHAnsi" w:hAnsiTheme="minorHAnsi"/>
          <w:i/>
        </w:rPr>
        <w:t>Le Temple du Soleil</w:t>
      </w:r>
      <w:r w:rsidRPr="003859D1">
        <w:rPr>
          <w:rFonts w:asciiTheme="minorHAnsi" w:hAnsiTheme="minorHAnsi"/>
        </w:rPr>
        <w:t xml:space="preserve">). Lors du premier scan, des éléments intéressants étaient déjà apparus, tels qu’une arthrose, mais les récentes avancées en imagerie médicale permettront d’affiner ces premiers résultats et d’obtenir une imagerie ainsi qu’une modélisation 3D de meilleure qualité. </w:t>
      </w:r>
    </w:p>
    <w:p w:rsidR="0070437B" w:rsidRPr="003859D1" w:rsidRDefault="0070437B" w:rsidP="00F22652">
      <w:pPr>
        <w:spacing w:line="240" w:lineRule="auto"/>
        <w:rPr>
          <w:rFonts w:asciiTheme="minorHAnsi" w:hAnsiTheme="minorHAnsi"/>
        </w:rPr>
      </w:pPr>
    </w:p>
    <w:p w:rsidR="0070437B" w:rsidRPr="003859D1" w:rsidRDefault="0070437B" w:rsidP="00F22652">
      <w:pPr>
        <w:spacing w:line="240" w:lineRule="auto"/>
        <w:rPr>
          <w:rFonts w:asciiTheme="minorHAnsi" w:hAnsiTheme="minorHAnsi"/>
        </w:rPr>
      </w:pPr>
      <w:r w:rsidRPr="003859D1">
        <w:rPr>
          <w:rFonts w:asciiTheme="minorHAnsi" w:hAnsiTheme="minorHAnsi"/>
        </w:rPr>
        <w:t>Les autres individus sont, quant à eux, conservés et entreposés dans les réserves du musée, à l’abri des regards. Aujourd’hui, le musée se propose de rendre à l’ensemble de ces défunts leur identité par le biais d'études anthropologiques et d'analyses physico-chimiques (datation</w:t>
      </w:r>
      <w:r w:rsidR="00E40B1B" w:rsidRPr="003859D1">
        <w:rPr>
          <w:rFonts w:asciiTheme="minorHAnsi" w:hAnsiTheme="minorHAnsi"/>
        </w:rPr>
        <w:t>s</w:t>
      </w:r>
      <w:r w:rsidRPr="003859D1">
        <w:rPr>
          <w:rFonts w:asciiTheme="minorHAnsi" w:hAnsiTheme="minorHAnsi"/>
        </w:rPr>
        <w:t xml:space="preserve">, analyses isotopiques pour connaître leur alimentation et leur origine géographique, étude des textiles et du matériel archéologique associé...). Cette identité se détermine tant par la connaissance </w:t>
      </w:r>
      <w:proofErr w:type="spellStart"/>
      <w:r w:rsidRPr="003859D1">
        <w:rPr>
          <w:rFonts w:asciiTheme="minorHAnsi" w:hAnsiTheme="minorHAnsi"/>
        </w:rPr>
        <w:t>paléobiologique</w:t>
      </w:r>
      <w:proofErr w:type="spellEnd"/>
      <w:r w:rsidRPr="003859D1">
        <w:rPr>
          <w:rFonts w:asciiTheme="minorHAnsi" w:hAnsiTheme="minorHAnsi"/>
        </w:rPr>
        <w:t xml:space="preserve"> individuelle de chaque être que par</w:t>
      </w:r>
      <w:r w:rsidRPr="0070437B">
        <w:rPr>
          <w:rFonts w:asciiTheme="minorHAnsi" w:hAnsiTheme="minorHAnsi"/>
          <w:lang w:val="fr-BE"/>
        </w:rPr>
        <w:t xml:space="preserve"> </w:t>
      </w:r>
      <w:r w:rsidRPr="003859D1">
        <w:rPr>
          <w:rFonts w:asciiTheme="minorHAnsi" w:hAnsiTheme="minorHAnsi"/>
        </w:rPr>
        <w:t xml:space="preserve">l’insertion de chacun d’eux à la fois dans leur contexte historique passé mais également au sein du musée aujourd’hui. </w:t>
      </w:r>
    </w:p>
    <w:p w:rsidR="0070437B" w:rsidRPr="003859D1" w:rsidRDefault="0070437B" w:rsidP="00F22652">
      <w:pPr>
        <w:spacing w:line="240" w:lineRule="auto"/>
        <w:rPr>
          <w:rFonts w:asciiTheme="minorHAnsi" w:hAnsiTheme="minorHAnsi"/>
        </w:rPr>
      </w:pPr>
    </w:p>
    <w:p w:rsidR="0070437B" w:rsidRPr="003859D1" w:rsidRDefault="0070437B" w:rsidP="00F22652">
      <w:pPr>
        <w:spacing w:line="240" w:lineRule="auto"/>
        <w:rPr>
          <w:rFonts w:asciiTheme="minorHAnsi" w:hAnsiTheme="minorHAnsi"/>
        </w:rPr>
      </w:pPr>
      <w:r w:rsidRPr="003859D1">
        <w:rPr>
          <w:rFonts w:asciiTheme="minorHAnsi" w:hAnsiTheme="minorHAnsi"/>
        </w:rPr>
        <w:t xml:space="preserve">Le premier axe de cette recherche </w:t>
      </w:r>
      <w:r w:rsidR="00800934" w:rsidRPr="003859D1">
        <w:rPr>
          <w:rFonts w:asciiTheme="minorHAnsi" w:hAnsiTheme="minorHAnsi"/>
        </w:rPr>
        <w:t xml:space="preserve">a récemment débuté par la réalisation d’examens médicaux aux </w:t>
      </w:r>
      <w:r w:rsidRPr="003859D1">
        <w:rPr>
          <w:rFonts w:asciiTheme="minorHAnsi" w:hAnsiTheme="minorHAnsi"/>
        </w:rPr>
        <w:t xml:space="preserve">Cliniques universitaires Saint-Luc. </w:t>
      </w:r>
      <w:r w:rsidR="00800934" w:rsidRPr="003859D1">
        <w:rPr>
          <w:rFonts w:asciiTheme="minorHAnsi" w:hAnsiTheme="minorHAnsi"/>
        </w:rPr>
        <w:t>Pour ce faire, le nouveau matériel, acquis par les Cliniques, un scanner double énergie a été utilisé</w:t>
      </w:r>
      <w:r w:rsidR="00E40B1B" w:rsidRPr="003859D1">
        <w:rPr>
          <w:rFonts w:asciiTheme="minorHAnsi" w:hAnsiTheme="minorHAnsi"/>
        </w:rPr>
        <w:t xml:space="preserve"> (Philips)</w:t>
      </w:r>
      <w:r w:rsidR="00800934" w:rsidRPr="003859D1">
        <w:rPr>
          <w:rFonts w:asciiTheme="minorHAnsi" w:hAnsiTheme="minorHAnsi"/>
        </w:rPr>
        <w:t>. Les</w:t>
      </w:r>
      <w:r w:rsidRPr="003859D1">
        <w:rPr>
          <w:rFonts w:asciiTheme="minorHAnsi" w:hAnsiTheme="minorHAnsi"/>
        </w:rPr>
        <w:t xml:space="preserve"> résultats </w:t>
      </w:r>
      <w:r w:rsidR="00800934" w:rsidRPr="003859D1">
        <w:rPr>
          <w:rFonts w:asciiTheme="minorHAnsi" w:hAnsiTheme="minorHAnsi"/>
        </w:rPr>
        <w:t xml:space="preserve">de ces analyses </w:t>
      </w:r>
      <w:r w:rsidRPr="003859D1">
        <w:rPr>
          <w:rFonts w:asciiTheme="minorHAnsi" w:hAnsiTheme="minorHAnsi"/>
        </w:rPr>
        <w:t xml:space="preserve">nous permettront d’appréhender chaque momie en sa qualité d’être humain ayant vécu. Pour ce faire, leur sexe sera déterminé, leur âge au décès estimé et les éventuels traumatismes ou pathologies dont elles auraient été atteintes seront révélées. Véritable pierre angulaire de notre projet, cette première session est indispensable à la construction identitaire de chaque individu. </w:t>
      </w:r>
    </w:p>
    <w:p w:rsidR="0070437B" w:rsidRPr="0070437B" w:rsidRDefault="0070437B" w:rsidP="00F22652">
      <w:pPr>
        <w:rPr>
          <w:rFonts w:asciiTheme="minorHAnsi" w:hAnsiTheme="minorHAnsi"/>
          <w:lang w:val="fr-BE"/>
        </w:rPr>
      </w:pPr>
    </w:p>
    <w:p w:rsidR="0070437B" w:rsidRPr="003859D1" w:rsidRDefault="0070437B" w:rsidP="00F22652">
      <w:pPr>
        <w:spacing w:line="240" w:lineRule="auto"/>
        <w:rPr>
          <w:rFonts w:asciiTheme="minorHAnsi" w:hAnsiTheme="minorHAnsi"/>
        </w:rPr>
      </w:pPr>
      <w:r w:rsidRPr="003859D1">
        <w:rPr>
          <w:rFonts w:asciiTheme="minorHAnsi" w:hAnsiTheme="minorHAnsi"/>
        </w:rPr>
        <w:lastRenderedPageBreak/>
        <w:t xml:space="preserve">Le processus de momification ainsi que les pratiques funéraires associées seront mis en évidence. L’ensemble de ces individus sont des momies naturelles </w:t>
      </w:r>
      <w:r w:rsidR="00B50D73" w:rsidRPr="003859D1">
        <w:rPr>
          <w:rFonts w:asciiTheme="minorHAnsi" w:hAnsiTheme="minorHAnsi"/>
        </w:rPr>
        <w:t xml:space="preserve">mais </w:t>
      </w:r>
      <w:r w:rsidRPr="003859D1">
        <w:rPr>
          <w:rFonts w:asciiTheme="minorHAnsi" w:hAnsiTheme="minorHAnsi"/>
        </w:rPr>
        <w:t>résultant d’un acte volontaire et prémédité. Elles ont été déposée</w:t>
      </w:r>
      <w:r w:rsidR="00B50D73" w:rsidRPr="003859D1">
        <w:rPr>
          <w:rFonts w:asciiTheme="minorHAnsi" w:hAnsiTheme="minorHAnsi"/>
        </w:rPr>
        <w:t>s</w:t>
      </w:r>
      <w:r w:rsidRPr="003859D1">
        <w:rPr>
          <w:rFonts w:asciiTheme="minorHAnsi" w:hAnsiTheme="minorHAnsi"/>
        </w:rPr>
        <w:t xml:space="preserve"> dans un environnement climatique et géologique assurant la dessiccation corporelle et stoppant dans un même temps la décomposition naturelle du corps. Certains procédés spécifiques ajoutés à ces circonstances environnementales peuvent dans certains cas venir parachever ce processus naturel (fumigation,…). Les rituels funéraires peuvent, quant à eux, présenter des spécificités régionales ou chronologiques (position corporelle, méthode d’inhumation, matériel associé</w:t>
      </w:r>
      <w:proofErr w:type="gramStart"/>
      <w:r w:rsidRPr="003859D1">
        <w:rPr>
          <w:rFonts w:asciiTheme="minorHAnsi" w:hAnsiTheme="minorHAnsi"/>
        </w:rPr>
        <w:t>) .</w:t>
      </w:r>
      <w:proofErr w:type="gramEnd"/>
      <w:r w:rsidRPr="003859D1">
        <w:rPr>
          <w:rFonts w:asciiTheme="minorHAnsi" w:hAnsiTheme="minorHAnsi"/>
        </w:rPr>
        <w:t xml:space="preserve"> Celles-ci se reflètent aisément au sein de la collection du musée</w:t>
      </w:r>
      <w:r w:rsidR="00800934" w:rsidRPr="003859D1">
        <w:rPr>
          <w:rFonts w:asciiTheme="minorHAnsi" w:hAnsiTheme="minorHAnsi"/>
        </w:rPr>
        <w:t xml:space="preserve"> par la diversité des momies conservées.</w:t>
      </w:r>
    </w:p>
    <w:p w:rsidR="0070437B" w:rsidRPr="0070437B" w:rsidRDefault="0070437B" w:rsidP="00F22652">
      <w:pPr>
        <w:rPr>
          <w:rFonts w:asciiTheme="minorHAnsi" w:hAnsiTheme="minorHAnsi"/>
          <w:strike/>
          <w:lang w:val="fr-BE"/>
        </w:rPr>
      </w:pPr>
    </w:p>
    <w:p w:rsidR="0070437B" w:rsidRPr="0070437B" w:rsidRDefault="0070437B" w:rsidP="00F22652">
      <w:pPr>
        <w:rPr>
          <w:rFonts w:asciiTheme="minorHAnsi" w:hAnsiTheme="minorHAnsi"/>
          <w:b/>
        </w:rPr>
      </w:pPr>
      <w:r w:rsidRPr="0070437B">
        <w:rPr>
          <w:rFonts w:asciiTheme="minorHAnsi" w:hAnsiTheme="minorHAnsi"/>
          <w:b/>
        </w:rPr>
        <w:t>La concrétisation</w:t>
      </w:r>
    </w:p>
    <w:p w:rsidR="0070437B" w:rsidRPr="003859D1" w:rsidRDefault="0070437B" w:rsidP="00F22652">
      <w:pPr>
        <w:spacing w:line="240" w:lineRule="auto"/>
        <w:rPr>
          <w:rFonts w:asciiTheme="minorHAnsi" w:hAnsiTheme="minorHAnsi"/>
        </w:rPr>
      </w:pPr>
      <w:r w:rsidRPr="0070437B">
        <w:rPr>
          <w:rFonts w:asciiTheme="minorHAnsi" w:hAnsiTheme="minorHAnsi"/>
        </w:rPr>
        <w:t xml:space="preserve">Le soutien de cette étude scientifique par le </w:t>
      </w:r>
      <w:hyperlink r:id="rId8" w:history="1">
        <w:r w:rsidRPr="003859D1">
          <w:rPr>
            <w:rStyle w:val="Hyperlink"/>
            <w:rFonts w:asciiTheme="minorHAnsi" w:hAnsiTheme="minorHAnsi"/>
          </w:rPr>
          <w:t xml:space="preserve">Fonds Jean-Jacques </w:t>
        </w:r>
        <w:proofErr w:type="spellStart"/>
        <w:r w:rsidRPr="003859D1">
          <w:rPr>
            <w:rStyle w:val="Hyperlink"/>
            <w:rFonts w:asciiTheme="minorHAnsi" w:hAnsiTheme="minorHAnsi"/>
          </w:rPr>
          <w:t>Comhaire</w:t>
        </w:r>
        <w:proofErr w:type="spellEnd"/>
        <w:r w:rsidRPr="003859D1">
          <w:rPr>
            <w:rStyle w:val="Hyperlink"/>
            <w:rFonts w:asciiTheme="minorHAnsi" w:hAnsiTheme="minorHAnsi"/>
          </w:rPr>
          <w:t xml:space="preserve"> (Fondation Roi Baudouin)</w:t>
        </w:r>
      </w:hyperlink>
      <w:r w:rsidRPr="0070437B">
        <w:rPr>
          <w:rFonts w:asciiTheme="minorHAnsi" w:hAnsiTheme="minorHAnsi"/>
        </w:rPr>
        <w:t xml:space="preserve"> permet à ce nouveau projet de recherche de voir le jour et de se développer de manière optimale. </w:t>
      </w:r>
      <w:r w:rsidRPr="003859D1">
        <w:rPr>
          <w:rFonts w:asciiTheme="minorHAnsi" w:hAnsiTheme="minorHAnsi"/>
        </w:rPr>
        <w:t xml:space="preserve">Le caractère innovant de cette étude pluridisciplinaire est l’utilisation de nouvelles techniques et technologie d’expertise nécessaires à sa concrétisation. En effet, recourir tant aux sciences humaines qu’aux sciences exactes sera nécessaire afin de mieux comprendre ces vestiges archéologiques atypiques. Le Service Imagerie médicale des Cliniques universitaires Saint-Luc fait à nouveau bénéficier le musée de leur technologie de pointe. Cette méthode d’investigation, non invasive car non destructrice, est le moyen le plus adéquat pour obtenir </w:t>
      </w:r>
      <w:proofErr w:type="gramStart"/>
      <w:r w:rsidRPr="003859D1">
        <w:rPr>
          <w:rFonts w:asciiTheme="minorHAnsi" w:hAnsiTheme="minorHAnsi"/>
        </w:rPr>
        <w:t>un</w:t>
      </w:r>
      <w:proofErr w:type="gramEnd"/>
      <w:r w:rsidRPr="003859D1">
        <w:rPr>
          <w:rFonts w:asciiTheme="minorHAnsi" w:hAnsiTheme="minorHAnsi"/>
        </w:rPr>
        <w:t xml:space="preserve"> carte visuelle complète de chaque individu. En effet, elle permet l’examen approfondi des restes humains momifiés sans nuire à leur intégrité. Cela s’applique d’autant plus pour les corps contenus dans les ballots funéraires que nous ne souhaitons pas ouvrir.</w:t>
      </w:r>
    </w:p>
    <w:p w:rsidR="0070437B" w:rsidRPr="0070437B" w:rsidRDefault="0070437B" w:rsidP="00F22652">
      <w:pPr>
        <w:rPr>
          <w:rFonts w:asciiTheme="minorHAnsi" w:hAnsiTheme="minorHAnsi"/>
        </w:rPr>
      </w:pPr>
    </w:p>
    <w:p w:rsidR="0070437B" w:rsidRPr="0070437B" w:rsidRDefault="0070437B" w:rsidP="00F22652">
      <w:pPr>
        <w:rPr>
          <w:rFonts w:asciiTheme="minorHAnsi" w:hAnsiTheme="minorHAnsi"/>
          <w:b/>
        </w:rPr>
      </w:pPr>
      <w:r w:rsidRPr="0070437B">
        <w:rPr>
          <w:rFonts w:asciiTheme="minorHAnsi" w:hAnsiTheme="minorHAnsi"/>
          <w:b/>
        </w:rPr>
        <w:t>À venir</w:t>
      </w:r>
    </w:p>
    <w:p w:rsidR="00666631" w:rsidRDefault="0070437B" w:rsidP="00F22652">
      <w:pPr>
        <w:spacing w:line="240" w:lineRule="auto"/>
        <w:rPr>
          <w:rFonts w:asciiTheme="minorHAnsi" w:hAnsiTheme="minorHAnsi"/>
        </w:rPr>
      </w:pPr>
      <w:r w:rsidRPr="0070437B">
        <w:rPr>
          <w:rFonts w:asciiTheme="minorHAnsi" w:hAnsiTheme="minorHAnsi"/>
        </w:rPr>
        <w:t xml:space="preserve">L’étude des résultats se poursuivra pendant plusieurs mois après leur passage à l’hôpital. Ils seront disponibles sous différents formats (publications, conférences) mais également via le site Internet du projet tenu à jour régulièrement – </w:t>
      </w:r>
      <w:hyperlink r:id="rId9" w:history="1">
        <w:r w:rsidRPr="003859D1">
          <w:rPr>
            <w:rStyle w:val="Hyperlink"/>
            <w:rFonts w:asciiTheme="minorHAnsi" w:hAnsiTheme="minorHAnsi"/>
          </w:rPr>
          <w:t>www.iram-project.be</w:t>
        </w:r>
      </w:hyperlink>
      <w:r w:rsidR="00800934" w:rsidRPr="003859D1">
        <w:rPr>
          <w:rFonts w:asciiTheme="minorHAnsi" w:hAnsiTheme="minorHAnsi"/>
          <w:color w:val="548DD4" w:themeColor="text2" w:themeTint="99"/>
          <w:u w:val="single"/>
        </w:rPr>
        <w:t>.</w:t>
      </w:r>
      <w:r w:rsidR="00800934">
        <w:rPr>
          <w:rFonts w:asciiTheme="minorHAnsi" w:hAnsiTheme="minorHAnsi"/>
        </w:rPr>
        <w:t xml:space="preserve"> </w:t>
      </w:r>
      <w:r w:rsidRPr="0070437B">
        <w:rPr>
          <w:rFonts w:asciiTheme="minorHAnsi" w:hAnsiTheme="minorHAnsi"/>
        </w:rPr>
        <w:t>De plus, ce projet sera au cœur de la réalisation d’un documentaire audiovisuel. Il existera dans une version 52’ et 90’ intitulé provisoirement : </w:t>
      </w:r>
      <w:r w:rsidRPr="0099268D">
        <w:rPr>
          <w:rFonts w:asciiTheme="minorHAnsi" w:hAnsiTheme="minorHAnsi"/>
          <w:i/>
        </w:rPr>
        <w:t>Les momies oubliées des Andes</w:t>
      </w:r>
      <w:r w:rsidRPr="0070437B">
        <w:rPr>
          <w:rFonts w:asciiTheme="minorHAnsi" w:hAnsiTheme="minorHAnsi"/>
        </w:rPr>
        <w:t xml:space="preserve">.  La production de ce film en développement est assurée par la société de production française « Un Film à la Patte » ainsi que par « Panoramique Terre Productions » pour la Belgique. Le documentaire racontera l'historique et le suivi du processus d'analyses des différentes momies des Musées royaux d’Art et d’Histoire et de « Rascar </w:t>
      </w:r>
      <w:proofErr w:type="spellStart"/>
      <w:r w:rsidRPr="0070437B">
        <w:rPr>
          <w:rFonts w:asciiTheme="minorHAnsi" w:hAnsiTheme="minorHAnsi"/>
        </w:rPr>
        <w:t>Capac</w:t>
      </w:r>
      <w:proofErr w:type="spellEnd"/>
      <w:r w:rsidRPr="0070437B">
        <w:rPr>
          <w:rFonts w:asciiTheme="minorHAnsi" w:hAnsiTheme="minorHAnsi"/>
        </w:rPr>
        <w:t xml:space="preserve"> » mis en parallèle avec une prochaine expédition archéologique en Bolivie et au Chili à la recherche de momies d'altitude. Enfin, les Musées royaux d’Art et d’Histoire prévoient d’organiser pour novembre 2018, une grande exposition dédiée aux textiles et parures des Andes. Ce sera également l’occasion de montrer les résultats de la recherche et de présenter un bel ensemble de textiles – le plus souvent découverts en contexte funéraire – et quelques momies. </w:t>
      </w:r>
    </w:p>
    <w:p w:rsidR="003859D1" w:rsidRDefault="003859D1" w:rsidP="00F22652">
      <w:pPr>
        <w:spacing w:line="240" w:lineRule="auto"/>
        <w:rPr>
          <w:rFonts w:asciiTheme="minorHAnsi" w:hAnsiTheme="minorHAnsi"/>
        </w:rPr>
      </w:pPr>
    </w:p>
    <w:p w:rsidR="003859D1" w:rsidRDefault="003859D1" w:rsidP="00F22652">
      <w:pPr>
        <w:spacing w:line="240" w:lineRule="auto"/>
        <w:rPr>
          <w:rFonts w:asciiTheme="minorHAnsi" w:hAnsiTheme="minorHAnsi"/>
          <w:b/>
        </w:rPr>
      </w:pPr>
    </w:p>
    <w:p w:rsidR="003859D1" w:rsidRDefault="003859D1" w:rsidP="00F22652">
      <w:pPr>
        <w:spacing w:line="240" w:lineRule="auto"/>
        <w:rPr>
          <w:rFonts w:asciiTheme="minorHAnsi" w:hAnsiTheme="minorHAnsi"/>
          <w:b/>
        </w:rPr>
      </w:pPr>
    </w:p>
    <w:p w:rsidR="003859D1" w:rsidRDefault="003859D1" w:rsidP="00F22652">
      <w:pPr>
        <w:spacing w:line="240" w:lineRule="auto"/>
        <w:rPr>
          <w:rFonts w:asciiTheme="minorHAnsi" w:hAnsiTheme="minorHAnsi"/>
          <w:b/>
        </w:rPr>
      </w:pPr>
    </w:p>
    <w:p w:rsidR="00F22652" w:rsidRDefault="00F22652" w:rsidP="00F22652">
      <w:pPr>
        <w:spacing w:line="240" w:lineRule="auto"/>
        <w:rPr>
          <w:rFonts w:asciiTheme="minorHAnsi" w:hAnsiTheme="minorHAnsi"/>
          <w:b/>
        </w:rPr>
      </w:pPr>
    </w:p>
    <w:p w:rsidR="002F538F" w:rsidRDefault="002F538F" w:rsidP="00F22652">
      <w:pPr>
        <w:spacing w:line="240" w:lineRule="auto"/>
        <w:rPr>
          <w:rFonts w:asciiTheme="minorHAnsi" w:hAnsiTheme="minorHAnsi"/>
          <w:b/>
        </w:rPr>
      </w:pPr>
    </w:p>
    <w:p w:rsidR="00F22652" w:rsidRDefault="00F22652" w:rsidP="00F22652">
      <w:pPr>
        <w:spacing w:line="240" w:lineRule="auto"/>
        <w:rPr>
          <w:rFonts w:asciiTheme="minorHAnsi" w:hAnsiTheme="minorHAnsi"/>
          <w:b/>
        </w:rPr>
      </w:pPr>
    </w:p>
    <w:p w:rsidR="003859D1" w:rsidRDefault="003859D1" w:rsidP="00F22652">
      <w:pPr>
        <w:spacing w:line="240" w:lineRule="auto"/>
        <w:rPr>
          <w:rFonts w:asciiTheme="minorHAnsi" w:hAnsiTheme="minorHAnsi"/>
          <w:b/>
        </w:rPr>
      </w:pPr>
    </w:p>
    <w:p w:rsidR="00175685" w:rsidRDefault="00175685" w:rsidP="00F22652">
      <w:pPr>
        <w:spacing w:line="240" w:lineRule="auto"/>
        <w:rPr>
          <w:rFonts w:asciiTheme="minorHAnsi" w:hAnsiTheme="minorHAnsi"/>
          <w:b/>
        </w:rPr>
      </w:pPr>
    </w:p>
    <w:p w:rsidR="00175685" w:rsidRDefault="00175685" w:rsidP="00F22652">
      <w:pPr>
        <w:spacing w:line="240" w:lineRule="auto"/>
        <w:rPr>
          <w:rFonts w:asciiTheme="minorHAnsi" w:hAnsiTheme="minorHAnsi"/>
          <w:b/>
        </w:rPr>
      </w:pPr>
    </w:p>
    <w:p w:rsidR="003859D1" w:rsidRPr="00EA0FBE" w:rsidRDefault="003859D1" w:rsidP="00F22652">
      <w:pPr>
        <w:spacing w:line="240" w:lineRule="auto"/>
        <w:rPr>
          <w:rFonts w:asciiTheme="minorHAnsi" w:hAnsiTheme="minorHAnsi"/>
          <w:b/>
        </w:rPr>
      </w:pPr>
      <w:r w:rsidRPr="00EA0FBE">
        <w:rPr>
          <w:rFonts w:asciiTheme="minorHAnsi" w:hAnsiTheme="minorHAnsi"/>
          <w:b/>
        </w:rPr>
        <w:lastRenderedPageBreak/>
        <w:t xml:space="preserve">Plus d’informations </w:t>
      </w:r>
    </w:p>
    <w:p w:rsidR="003859D1" w:rsidRDefault="003859D1" w:rsidP="00F22652">
      <w:pPr>
        <w:spacing w:line="240" w:lineRule="auto"/>
        <w:rPr>
          <w:rFonts w:asciiTheme="minorHAnsi" w:hAnsiTheme="minorHAnsi"/>
        </w:rPr>
      </w:pPr>
    </w:p>
    <w:p w:rsidR="003859D1" w:rsidRDefault="003859D1" w:rsidP="00F22652">
      <w:pPr>
        <w:spacing w:line="240" w:lineRule="auto"/>
        <w:rPr>
          <w:rFonts w:asciiTheme="minorHAnsi" w:hAnsiTheme="minorHAnsi"/>
        </w:rPr>
      </w:pPr>
      <w:r>
        <w:rPr>
          <w:rFonts w:asciiTheme="minorHAnsi" w:hAnsiTheme="minorHAnsi"/>
        </w:rPr>
        <w:t>Musées royaux d’Art et d’Histoire (Musée du Cinquantenaire)</w:t>
      </w:r>
    </w:p>
    <w:p w:rsidR="003859D1" w:rsidRDefault="003859D1" w:rsidP="00F22652">
      <w:pPr>
        <w:spacing w:line="240" w:lineRule="auto"/>
        <w:rPr>
          <w:rFonts w:asciiTheme="minorHAnsi" w:hAnsiTheme="minorHAnsi"/>
        </w:rPr>
      </w:pPr>
      <w:r>
        <w:rPr>
          <w:rFonts w:asciiTheme="minorHAnsi" w:hAnsiTheme="minorHAnsi"/>
        </w:rPr>
        <w:t>Parc du Cinquantenaire 10</w:t>
      </w:r>
    </w:p>
    <w:p w:rsidR="003859D1" w:rsidRDefault="003859D1" w:rsidP="00F22652">
      <w:pPr>
        <w:spacing w:line="240" w:lineRule="auto"/>
        <w:rPr>
          <w:rFonts w:asciiTheme="minorHAnsi" w:hAnsiTheme="minorHAnsi"/>
        </w:rPr>
      </w:pPr>
      <w:r>
        <w:rPr>
          <w:rFonts w:asciiTheme="minorHAnsi" w:hAnsiTheme="minorHAnsi"/>
        </w:rPr>
        <w:t>1000 – Bruxelles</w:t>
      </w:r>
    </w:p>
    <w:p w:rsidR="003859D1" w:rsidRDefault="0005644F" w:rsidP="00F22652">
      <w:pPr>
        <w:spacing w:line="240" w:lineRule="auto"/>
        <w:rPr>
          <w:rFonts w:asciiTheme="minorHAnsi" w:hAnsiTheme="minorHAnsi"/>
        </w:rPr>
      </w:pPr>
      <w:hyperlink r:id="rId10" w:history="1">
        <w:r w:rsidR="003859D1" w:rsidRPr="00AD417F">
          <w:rPr>
            <w:rStyle w:val="Hyperlink"/>
            <w:rFonts w:asciiTheme="minorHAnsi" w:hAnsiTheme="minorHAnsi"/>
          </w:rPr>
          <w:t>www.mrah.be</w:t>
        </w:r>
      </w:hyperlink>
      <w:r w:rsidR="003859D1">
        <w:rPr>
          <w:rFonts w:asciiTheme="minorHAnsi" w:hAnsiTheme="minorHAnsi"/>
        </w:rPr>
        <w:t xml:space="preserve"> - </w:t>
      </w:r>
      <w:hyperlink r:id="rId11" w:history="1">
        <w:r w:rsidR="003859D1" w:rsidRPr="00AD417F">
          <w:rPr>
            <w:rStyle w:val="Hyperlink"/>
            <w:rFonts w:asciiTheme="minorHAnsi" w:hAnsiTheme="minorHAnsi"/>
          </w:rPr>
          <w:t>info@mrah.be</w:t>
        </w:r>
      </w:hyperlink>
    </w:p>
    <w:p w:rsidR="003859D1" w:rsidRDefault="003859D1" w:rsidP="00F22652">
      <w:pPr>
        <w:spacing w:line="240" w:lineRule="auto"/>
        <w:rPr>
          <w:rFonts w:asciiTheme="minorHAnsi" w:hAnsiTheme="minorHAnsi"/>
          <w:b/>
        </w:rPr>
      </w:pPr>
    </w:p>
    <w:p w:rsidR="003859D1" w:rsidRPr="00183A93" w:rsidRDefault="003859D1" w:rsidP="00F22652">
      <w:pPr>
        <w:spacing w:line="240" w:lineRule="auto"/>
        <w:rPr>
          <w:rFonts w:asciiTheme="minorHAnsi" w:hAnsiTheme="minorHAnsi"/>
          <w:b/>
        </w:rPr>
      </w:pPr>
      <w:r w:rsidRPr="00183A93">
        <w:rPr>
          <w:rFonts w:asciiTheme="minorHAnsi" w:hAnsiTheme="minorHAnsi"/>
          <w:b/>
        </w:rPr>
        <w:t>Plus d’informations</w:t>
      </w:r>
    </w:p>
    <w:p w:rsidR="003859D1" w:rsidRDefault="003859D1" w:rsidP="00F22652">
      <w:pPr>
        <w:spacing w:line="240" w:lineRule="auto"/>
        <w:rPr>
          <w:rFonts w:asciiTheme="minorHAnsi" w:hAnsiTheme="minorHAnsi"/>
          <w:u w:val="single"/>
        </w:rPr>
      </w:pPr>
    </w:p>
    <w:p w:rsidR="003859D1" w:rsidRPr="00183A93" w:rsidRDefault="003859D1" w:rsidP="00F22652">
      <w:pPr>
        <w:spacing w:line="240" w:lineRule="auto"/>
        <w:rPr>
          <w:rFonts w:asciiTheme="minorHAnsi" w:hAnsiTheme="minorHAnsi"/>
          <w:u w:val="single"/>
        </w:rPr>
      </w:pPr>
      <w:r w:rsidRPr="00183A93">
        <w:rPr>
          <w:rFonts w:asciiTheme="minorHAnsi" w:hAnsiTheme="minorHAnsi"/>
          <w:u w:val="single"/>
        </w:rPr>
        <w:t xml:space="preserve">Contact presse </w:t>
      </w:r>
    </w:p>
    <w:p w:rsidR="003859D1" w:rsidRDefault="003859D1" w:rsidP="00F22652">
      <w:pPr>
        <w:spacing w:line="240" w:lineRule="auto"/>
        <w:rPr>
          <w:rFonts w:asciiTheme="minorHAnsi" w:hAnsiTheme="minorHAnsi"/>
        </w:rPr>
      </w:pPr>
      <w:r>
        <w:rPr>
          <w:rFonts w:asciiTheme="minorHAnsi" w:hAnsiTheme="minorHAnsi"/>
        </w:rPr>
        <w:t>Denis Perin</w:t>
      </w:r>
    </w:p>
    <w:p w:rsidR="003859D1" w:rsidRDefault="0005644F" w:rsidP="00F22652">
      <w:pPr>
        <w:spacing w:line="240" w:lineRule="auto"/>
        <w:rPr>
          <w:rFonts w:asciiTheme="minorHAnsi" w:hAnsiTheme="minorHAnsi"/>
        </w:rPr>
      </w:pPr>
      <w:hyperlink r:id="rId12" w:history="1">
        <w:r w:rsidR="003859D1" w:rsidRPr="003F589C">
          <w:rPr>
            <w:rStyle w:val="Hyperlink"/>
            <w:rFonts w:asciiTheme="minorHAnsi" w:hAnsiTheme="minorHAnsi"/>
          </w:rPr>
          <w:t>d.perin@mrah.be</w:t>
        </w:r>
      </w:hyperlink>
    </w:p>
    <w:p w:rsidR="003859D1" w:rsidRDefault="003859D1" w:rsidP="00F22652">
      <w:pPr>
        <w:spacing w:line="240" w:lineRule="auto"/>
        <w:rPr>
          <w:rFonts w:asciiTheme="minorHAnsi" w:hAnsiTheme="minorHAnsi"/>
        </w:rPr>
      </w:pPr>
      <w:r>
        <w:rPr>
          <w:rFonts w:asciiTheme="minorHAnsi" w:hAnsiTheme="minorHAnsi"/>
        </w:rPr>
        <w:t>+32 (0)2 741 72 90</w:t>
      </w:r>
    </w:p>
    <w:p w:rsidR="003859D1" w:rsidRDefault="003859D1" w:rsidP="00F22652">
      <w:pPr>
        <w:spacing w:line="240" w:lineRule="auto"/>
        <w:rPr>
          <w:rFonts w:asciiTheme="minorHAnsi" w:hAnsiTheme="minorHAnsi"/>
        </w:rPr>
      </w:pPr>
    </w:p>
    <w:p w:rsidR="003859D1" w:rsidRDefault="003859D1" w:rsidP="00F22652">
      <w:pPr>
        <w:spacing w:line="240" w:lineRule="auto"/>
        <w:rPr>
          <w:rFonts w:asciiTheme="minorHAnsi" w:hAnsiTheme="minorHAnsi"/>
        </w:rPr>
      </w:pPr>
      <w:r>
        <w:rPr>
          <w:rFonts w:asciiTheme="minorHAnsi" w:hAnsiTheme="minorHAnsi"/>
        </w:rPr>
        <w:t>Caroline Tilleux</w:t>
      </w:r>
    </w:p>
    <w:p w:rsidR="003859D1" w:rsidRDefault="003859D1" w:rsidP="00F22652">
      <w:pPr>
        <w:spacing w:line="240" w:lineRule="auto"/>
        <w:rPr>
          <w:rFonts w:asciiTheme="minorHAnsi" w:hAnsiTheme="minorHAnsi"/>
        </w:rPr>
      </w:pPr>
      <w:r>
        <w:rPr>
          <w:rFonts w:asciiTheme="minorHAnsi" w:hAnsiTheme="minorHAnsi"/>
        </w:rPr>
        <w:t>Chercheuse</w:t>
      </w:r>
    </w:p>
    <w:p w:rsidR="003859D1" w:rsidRDefault="0005644F" w:rsidP="00F22652">
      <w:pPr>
        <w:spacing w:line="240" w:lineRule="auto"/>
        <w:rPr>
          <w:rFonts w:asciiTheme="minorHAnsi" w:hAnsiTheme="minorHAnsi"/>
        </w:rPr>
      </w:pPr>
      <w:hyperlink r:id="rId13" w:history="1">
        <w:r w:rsidR="003859D1" w:rsidRPr="003F589C">
          <w:rPr>
            <w:rStyle w:val="Hyperlink"/>
            <w:rFonts w:asciiTheme="minorHAnsi" w:hAnsiTheme="minorHAnsi"/>
          </w:rPr>
          <w:t>c.tilleux@mrah.be</w:t>
        </w:r>
      </w:hyperlink>
    </w:p>
    <w:p w:rsidR="003859D1" w:rsidRDefault="003859D1" w:rsidP="00F22652">
      <w:pPr>
        <w:spacing w:line="240" w:lineRule="auto"/>
        <w:rPr>
          <w:rFonts w:asciiTheme="minorHAnsi" w:hAnsiTheme="minorHAnsi"/>
        </w:rPr>
      </w:pPr>
    </w:p>
    <w:p w:rsidR="003859D1" w:rsidRDefault="003859D1" w:rsidP="00F22652">
      <w:pPr>
        <w:spacing w:line="240" w:lineRule="auto"/>
        <w:rPr>
          <w:rFonts w:asciiTheme="minorHAnsi" w:hAnsiTheme="minorHAnsi"/>
        </w:rPr>
      </w:pPr>
      <w:r>
        <w:rPr>
          <w:rFonts w:asciiTheme="minorHAnsi" w:hAnsiTheme="minorHAnsi"/>
        </w:rPr>
        <w:t>Serge Lemaitre</w:t>
      </w:r>
    </w:p>
    <w:p w:rsidR="003859D1" w:rsidRDefault="003859D1" w:rsidP="00F22652">
      <w:pPr>
        <w:spacing w:line="240" w:lineRule="auto"/>
        <w:rPr>
          <w:rFonts w:asciiTheme="minorHAnsi" w:hAnsiTheme="minorHAnsi"/>
        </w:rPr>
      </w:pPr>
      <w:r>
        <w:rPr>
          <w:rFonts w:asciiTheme="minorHAnsi" w:hAnsiTheme="minorHAnsi"/>
        </w:rPr>
        <w:t>Conservateur des collections « Amérique »</w:t>
      </w:r>
    </w:p>
    <w:p w:rsidR="003859D1" w:rsidRDefault="0005644F" w:rsidP="00F22652">
      <w:pPr>
        <w:spacing w:line="240" w:lineRule="auto"/>
        <w:rPr>
          <w:rFonts w:asciiTheme="minorHAnsi" w:hAnsiTheme="minorHAnsi"/>
        </w:rPr>
      </w:pPr>
      <w:hyperlink r:id="rId14" w:history="1">
        <w:r w:rsidR="003859D1" w:rsidRPr="003F589C">
          <w:rPr>
            <w:rStyle w:val="Hyperlink"/>
            <w:rFonts w:asciiTheme="minorHAnsi" w:hAnsiTheme="minorHAnsi"/>
          </w:rPr>
          <w:t>s.lemaitre@mrah.be</w:t>
        </w:r>
      </w:hyperlink>
      <w:r w:rsidR="003859D1">
        <w:rPr>
          <w:rFonts w:asciiTheme="minorHAnsi" w:hAnsiTheme="minorHAnsi"/>
        </w:rPr>
        <w:t xml:space="preserve"> (à contacter par e-mail de préférence)</w:t>
      </w:r>
    </w:p>
    <w:p w:rsidR="003859D1" w:rsidRDefault="003859D1" w:rsidP="00F22652">
      <w:pPr>
        <w:spacing w:line="240" w:lineRule="auto"/>
        <w:rPr>
          <w:rFonts w:asciiTheme="minorHAnsi" w:hAnsiTheme="minorHAnsi"/>
          <w:lang w:val="fr-BE"/>
        </w:rPr>
      </w:pPr>
      <w:r>
        <w:rPr>
          <w:rFonts w:asciiTheme="minorHAnsi" w:hAnsiTheme="minorHAnsi"/>
        </w:rPr>
        <w:t xml:space="preserve">+32 (0)2 741 </w:t>
      </w:r>
      <w:r>
        <w:rPr>
          <w:rFonts w:asciiTheme="minorHAnsi" w:hAnsiTheme="minorHAnsi"/>
          <w:lang w:val="fr-BE"/>
        </w:rPr>
        <w:t xml:space="preserve">73 38 </w:t>
      </w:r>
    </w:p>
    <w:p w:rsidR="002D4BD2" w:rsidRDefault="002D4BD2" w:rsidP="00F22652">
      <w:pPr>
        <w:spacing w:line="240" w:lineRule="auto"/>
        <w:rPr>
          <w:rFonts w:asciiTheme="minorHAnsi" w:hAnsiTheme="minorHAnsi"/>
          <w:lang w:val="fr-BE"/>
        </w:rPr>
      </w:pPr>
    </w:p>
    <w:p w:rsidR="002D4BD2" w:rsidRDefault="002D4BD2" w:rsidP="00F22652">
      <w:pPr>
        <w:spacing w:line="240" w:lineRule="auto"/>
        <w:rPr>
          <w:rFonts w:asciiTheme="minorHAnsi" w:hAnsiTheme="minorHAnsi"/>
          <w:lang w:val="fr-BE"/>
        </w:rPr>
      </w:pPr>
      <w:r>
        <w:rPr>
          <w:rFonts w:asciiTheme="minorHAnsi" w:hAnsiTheme="minorHAnsi"/>
          <w:lang w:val="fr-BE"/>
        </w:rPr>
        <w:t xml:space="preserve">Des photos libres de droits sont téléchargeables gratuitement sur l’espace « presse » du site du musée : </w:t>
      </w:r>
      <w:hyperlink r:id="rId15" w:history="1">
        <w:r w:rsidRPr="005269A8">
          <w:rPr>
            <w:rStyle w:val="Hyperlink"/>
            <w:rFonts w:asciiTheme="minorHAnsi" w:hAnsiTheme="minorHAnsi"/>
            <w:lang w:val="fr-BE"/>
          </w:rPr>
          <w:t>http://www.kmkg-mrah.be/fr/presse</w:t>
        </w:r>
      </w:hyperlink>
    </w:p>
    <w:p w:rsidR="002D4BD2" w:rsidRDefault="002D4BD2" w:rsidP="00F22652">
      <w:pPr>
        <w:spacing w:line="240" w:lineRule="auto"/>
        <w:rPr>
          <w:rFonts w:asciiTheme="minorHAnsi" w:hAnsiTheme="minorHAnsi"/>
        </w:rPr>
      </w:pPr>
    </w:p>
    <w:p w:rsidR="003859D1" w:rsidRPr="0070437B" w:rsidRDefault="003859D1" w:rsidP="00F22652">
      <w:pPr>
        <w:spacing w:line="240" w:lineRule="auto"/>
        <w:rPr>
          <w:rFonts w:asciiTheme="minorHAnsi" w:hAnsiTheme="minorHAnsi"/>
        </w:rPr>
      </w:pPr>
      <w:r w:rsidRPr="004E5426">
        <w:rPr>
          <w:rFonts w:asciiTheme="minorHAnsi" w:hAnsiTheme="minorHAnsi"/>
        </w:rPr>
        <w:t xml:space="preserve">Si vous souhaitez une illustration du Rascar </w:t>
      </w:r>
      <w:proofErr w:type="spellStart"/>
      <w:r w:rsidRPr="004E5426">
        <w:rPr>
          <w:rFonts w:asciiTheme="minorHAnsi" w:hAnsiTheme="minorHAnsi"/>
        </w:rPr>
        <w:t>Capac</w:t>
      </w:r>
      <w:proofErr w:type="spellEnd"/>
      <w:r w:rsidRPr="004E5426">
        <w:rPr>
          <w:rFonts w:asciiTheme="minorHAnsi" w:hAnsiTheme="minorHAnsi"/>
        </w:rPr>
        <w:t xml:space="preserve"> de Hergé, merci de prendre contact avec Delphine </w:t>
      </w:r>
      <w:proofErr w:type="spellStart"/>
      <w:r w:rsidRPr="004E5426">
        <w:rPr>
          <w:rFonts w:asciiTheme="minorHAnsi" w:hAnsiTheme="minorHAnsi"/>
        </w:rPr>
        <w:t>Maubert</w:t>
      </w:r>
      <w:proofErr w:type="spellEnd"/>
      <w:r w:rsidRPr="004E5426">
        <w:rPr>
          <w:rFonts w:asciiTheme="minorHAnsi" w:hAnsiTheme="minorHAnsi"/>
        </w:rPr>
        <w:t xml:space="preserve"> : </w:t>
      </w:r>
      <w:hyperlink r:id="rId16" w:history="1">
        <w:r w:rsidRPr="004E5426">
          <w:rPr>
            <w:rStyle w:val="Hyperlink"/>
            <w:rFonts w:asciiTheme="minorHAnsi" w:hAnsiTheme="minorHAnsi"/>
            <w:lang w:val="fr-BE"/>
          </w:rPr>
          <w:t>delphine.maubert@moulinsart.be</w:t>
        </w:r>
      </w:hyperlink>
    </w:p>
    <w:sectPr w:rsidR="003859D1" w:rsidRPr="0070437B" w:rsidSect="00816586">
      <w:headerReference w:type="default" r:id="rId17"/>
      <w:footerReference w:type="default" r:id="rId18"/>
      <w:headerReference w:type="first" r:id="rId19"/>
      <w:footerReference w:type="first" r:id="rId20"/>
      <w:type w:val="continuous"/>
      <w:pgSz w:w="11907" w:h="16840" w:code="9"/>
      <w:pgMar w:top="567" w:right="567" w:bottom="567" w:left="567"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A46" w:rsidRDefault="00086A46">
      <w:r>
        <w:separator/>
      </w:r>
    </w:p>
  </w:endnote>
  <w:endnote w:type="continuationSeparator" w:id="0">
    <w:p w:rsidR="00086A46" w:rsidRDefault="00086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7DD" w:rsidRDefault="0070437B">
    <w:pPr>
      <w:pStyle w:val="Footer"/>
      <w:tabs>
        <w:tab w:val="clear" w:pos="4536"/>
        <w:tab w:val="center" w:pos="2835"/>
        <w:tab w:val="center" w:pos="4253"/>
        <w:tab w:val="center" w:pos="5812"/>
        <w:tab w:val="center" w:pos="7088"/>
      </w:tabs>
      <w:jc w:val="center"/>
    </w:pPr>
    <w:r>
      <w:rPr>
        <w:noProof/>
        <w:lang w:val="nl-BE" w:eastAsia="nl-BE"/>
      </w:rPr>
      <w:drawing>
        <wp:inline distT="0" distB="0" distL="0" distR="0">
          <wp:extent cx="6838950" cy="971550"/>
          <wp:effectExtent l="0" t="0" r="0" b="0"/>
          <wp:docPr id="2" name="Image 2" descr="entête 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tête DOW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8950" cy="97155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7DD" w:rsidRDefault="0070437B">
    <w:pPr>
      <w:pStyle w:val="Footer"/>
    </w:pPr>
    <w:r>
      <w:rPr>
        <w:noProof/>
        <w:lang w:val="nl-BE" w:eastAsia="nl-BE"/>
      </w:rPr>
      <w:drawing>
        <wp:inline distT="0" distB="0" distL="0" distR="0">
          <wp:extent cx="6838950" cy="971550"/>
          <wp:effectExtent l="0" t="0" r="0" b="0"/>
          <wp:docPr id="4" name="Image 4" descr="entête 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ntête DOW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8950" cy="9715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A46" w:rsidRDefault="00086A46">
      <w:r>
        <w:separator/>
      </w:r>
    </w:p>
  </w:footnote>
  <w:footnote w:type="continuationSeparator" w:id="0">
    <w:p w:rsidR="00086A46" w:rsidRDefault="00086A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7DD" w:rsidRDefault="008F17DD">
    <w:pPr>
      <w:pStyle w:val="Header"/>
    </w:pPr>
    <w:r>
      <w:tab/>
    </w:r>
    <w:r w:rsidR="0070437B">
      <w:rPr>
        <w:noProof/>
        <w:lang w:val="nl-BE" w:eastAsia="nl-BE"/>
      </w:rPr>
      <w:drawing>
        <wp:inline distT="0" distB="0" distL="0" distR="0">
          <wp:extent cx="6838950" cy="876300"/>
          <wp:effectExtent l="0" t="0" r="0" b="0"/>
          <wp:docPr id="1" name="Image 1" descr="entête corr 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ête corr O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8950" cy="876300"/>
                  </a:xfrm>
                  <a:prstGeom prst="rect">
                    <a:avLst/>
                  </a:prstGeom>
                  <a:noFill/>
                  <a:ln>
                    <a:noFill/>
                  </a:ln>
                </pic:spPr>
              </pic:pic>
            </a:graphicData>
          </a:graphic>
        </wp:inline>
      </w:drawing>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7DD" w:rsidRDefault="0070437B">
    <w:pPr>
      <w:pStyle w:val="Footer"/>
      <w:tabs>
        <w:tab w:val="clear" w:pos="4536"/>
        <w:tab w:val="clear" w:pos="9072"/>
        <w:tab w:val="right" w:pos="10065"/>
      </w:tabs>
      <w:ind w:right="-1"/>
      <w:rPr>
        <w:lang w:val="fr-BE"/>
      </w:rPr>
    </w:pPr>
    <w:r>
      <w:rPr>
        <w:noProof/>
        <w:lang w:val="nl-BE" w:eastAsia="nl-BE"/>
      </w:rPr>
      <w:drawing>
        <wp:inline distT="0" distB="0" distL="0" distR="0">
          <wp:extent cx="6838950" cy="876300"/>
          <wp:effectExtent l="0" t="0" r="0" b="0"/>
          <wp:docPr id="3" name="Image 3" descr="entête corr 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tête corr O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8950" cy="876300"/>
                  </a:xfrm>
                  <a:prstGeom prst="rect">
                    <a:avLst/>
                  </a:prstGeom>
                  <a:noFill/>
                  <a:ln>
                    <a:noFill/>
                  </a:ln>
                </pic:spPr>
              </pic:pic>
            </a:graphicData>
          </a:graphic>
        </wp:inline>
      </w:drawing>
    </w:r>
  </w:p>
  <w:tbl>
    <w:tblPr>
      <w:tblW w:w="10631" w:type="dxa"/>
      <w:tblInd w:w="250" w:type="dxa"/>
      <w:tblLayout w:type="fixed"/>
      <w:tblLook w:val="0000" w:firstRow="0" w:lastRow="0" w:firstColumn="0" w:lastColumn="0" w:noHBand="0" w:noVBand="0"/>
    </w:tblPr>
    <w:tblGrid>
      <w:gridCol w:w="5365"/>
      <w:gridCol w:w="5266"/>
    </w:tblGrid>
    <w:tr w:rsidR="008F17DD" w:rsidRPr="00831C8B">
      <w:trPr>
        <w:trHeight w:val="435"/>
      </w:trPr>
      <w:tc>
        <w:tcPr>
          <w:tcW w:w="5365" w:type="dxa"/>
        </w:tcPr>
        <w:p w:rsidR="008F17DD" w:rsidRPr="0071708A" w:rsidRDefault="008F17DD" w:rsidP="00D76210">
          <w:pPr>
            <w:pStyle w:val="Header"/>
            <w:tabs>
              <w:tab w:val="clear" w:pos="4536"/>
              <w:tab w:val="clear" w:pos="9072"/>
            </w:tabs>
            <w:ind w:left="-108"/>
            <w:rPr>
              <w:rFonts w:ascii="Arial" w:hAnsi="Arial" w:cs="Arial"/>
              <w:spacing w:val="20"/>
              <w:sz w:val="14"/>
              <w:szCs w:val="14"/>
            </w:rPr>
          </w:pPr>
          <w:r w:rsidRPr="004F47D6">
            <w:rPr>
              <w:rFonts w:ascii="Arial" w:hAnsi="Arial" w:cs="Arial"/>
              <w:spacing w:val="20"/>
              <w:sz w:val="14"/>
              <w:szCs w:val="14"/>
            </w:rPr>
            <w:t>TEL  +32 (0)</w:t>
          </w:r>
          <w:r w:rsidRPr="0071708A">
            <w:rPr>
              <w:rFonts w:ascii="Arial" w:hAnsi="Arial" w:cs="Arial"/>
              <w:spacing w:val="20"/>
              <w:sz w:val="14"/>
              <w:szCs w:val="14"/>
            </w:rPr>
            <w:t>2 741</w:t>
          </w:r>
          <w:r>
            <w:rPr>
              <w:rFonts w:ascii="Arial" w:hAnsi="Arial" w:cs="Arial"/>
              <w:spacing w:val="20"/>
              <w:sz w:val="14"/>
              <w:szCs w:val="14"/>
            </w:rPr>
            <w:t xml:space="preserve"> </w:t>
          </w:r>
          <w:r w:rsidRPr="0071708A">
            <w:rPr>
              <w:rFonts w:ascii="Arial" w:hAnsi="Arial" w:cs="Arial"/>
              <w:spacing w:val="20"/>
              <w:sz w:val="14"/>
              <w:szCs w:val="14"/>
            </w:rPr>
            <w:t>72</w:t>
          </w:r>
          <w:r>
            <w:rPr>
              <w:rFonts w:ascii="Arial" w:hAnsi="Arial" w:cs="Arial"/>
              <w:spacing w:val="20"/>
              <w:sz w:val="14"/>
              <w:szCs w:val="14"/>
            </w:rPr>
            <w:t xml:space="preserve"> </w:t>
          </w:r>
          <w:r w:rsidRPr="0071708A">
            <w:rPr>
              <w:rFonts w:ascii="Arial" w:hAnsi="Arial" w:cs="Arial"/>
              <w:spacing w:val="20"/>
              <w:sz w:val="14"/>
              <w:szCs w:val="14"/>
            </w:rPr>
            <w:t>11</w:t>
          </w:r>
        </w:p>
        <w:p w:rsidR="008F17DD" w:rsidRDefault="008F17DD" w:rsidP="00D76210">
          <w:pPr>
            <w:pStyle w:val="Header"/>
            <w:tabs>
              <w:tab w:val="clear" w:pos="4536"/>
              <w:tab w:val="clear" w:pos="9072"/>
            </w:tabs>
            <w:ind w:left="-108"/>
          </w:pPr>
          <w:r w:rsidRPr="0071708A">
            <w:rPr>
              <w:rFonts w:ascii="Arial" w:hAnsi="Arial" w:cs="Arial"/>
              <w:spacing w:val="20"/>
              <w:sz w:val="14"/>
              <w:szCs w:val="14"/>
            </w:rPr>
            <w:t>FAX  +32 (0)2 733</w:t>
          </w:r>
          <w:r>
            <w:rPr>
              <w:rFonts w:ascii="Arial" w:hAnsi="Arial" w:cs="Arial"/>
              <w:spacing w:val="20"/>
              <w:sz w:val="14"/>
              <w:szCs w:val="14"/>
            </w:rPr>
            <w:t xml:space="preserve"> </w:t>
          </w:r>
          <w:r w:rsidRPr="004F47D6">
            <w:rPr>
              <w:rFonts w:ascii="Arial" w:hAnsi="Arial" w:cs="Arial"/>
              <w:spacing w:val="20"/>
              <w:sz w:val="14"/>
              <w:szCs w:val="14"/>
            </w:rPr>
            <w:t>77</w:t>
          </w:r>
          <w:r>
            <w:rPr>
              <w:rFonts w:ascii="Arial" w:hAnsi="Arial" w:cs="Arial"/>
              <w:spacing w:val="20"/>
              <w:sz w:val="14"/>
              <w:szCs w:val="14"/>
            </w:rPr>
            <w:t xml:space="preserve"> </w:t>
          </w:r>
          <w:r w:rsidR="00464E23">
            <w:rPr>
              <w:rFonts w:ascii="Arial" w:hAnsi="Arial" w:cs="Arial"/>
              <w:spacing w:val="20"/>
              <w:sz w:val="14"/>
              <w:szCs w:val="14"/>
            </w:rPr>
            <w:t>68</w:t>
          </w:r>
        </w:p>
      </w:tc>
      <w:tc>
        <w:tcPr>
          <w:tcW w:w="5266" w:type="dxa"/>
        </w:tcPr>
        <w:p w:rsidR="008F17DD" w:rsidRPr="004F47D6" w:rsidRDefault="00464E23">
          <w:pPr>
            <w:pStyle w:val="Header"/>
            <w:tabs>
              <w:tab w:val="clear" w:pos="4536"/>
              <w:tab w:val="clear" w:pos="9072"/>
            </w:tabs>
            <w:jc w:val="right"/>
            <w:rPr>
              <w:rFonts w:ascii="Arial" w:hAnsi="Arial" w:cs="Arial"/>
              <w:spacing w:val="20"/>
              <w:sz w:val="14"/>
              <w:szCs w:val="14"/>
              <w:lang w:val="fr-BE"/>
            </w:rPr>
          </w:pPr>
          <w:r>
            <w:rPr>
              <w:rFonts w:ascii="Arial" w:hAnsi="Arial" w:cs="Arial"/>
              <w:spacing w:val="20"/>
              <w:sz w:val="14"/>
              <w:szCs w:val="14"/>
              <w:lang w:val="fr-BE"/>
            </w:rPr>
            <w:t>WWW.</w:t>
          </w:r>
          <w:r w:rsidR="008F17DD" w:rsidRPr="004F47D6">
            <w:rPr>
              <w:rFonts w:ascii="Arial" w:hAnsi="Arial" w:cs="Arial"/>
              <w:spacing w:val="20"/>
              <w:sz w:val="14"/>
              <w:szCs w:val="14"/>
              <w:lang w:val="fr-BE"/>
            </w:rPr>
            <w:t>MRAH.BE</w:t>
          </w:r>
        </w:p>
        <w:p w:rsidR="008F17DD" w:rsidRPr="004F47D6" w:rsidRDefault="00464E23">
          <w:pPr>
            <w:pStyle w:val="Header"/>
            <w:tabs>
              <w:tab w:val="clear" w:pos="4536"/>
              <w:tab w:val="clear" w:pos="9072"/>
            </w:tabs>
            <w:jc w:val="right"/>
            <w:rPr>
              <w:rFonts w:ascii="Arial" w:hAnsi="Arial" w:cs="Arial"/>
              <w:sz w:val="14"/>
              <w:szCs w:val="14"/>
              <w:lang w:val="fr-BE"/>
            </w:rPr>
          </w:pPr>
          <w:r>
            <w:rPr>
              <w:rFonts w:ascii="Arial" w:hAnsi="Arial" w:cs="Arial"/>
              <w:spacing w:val="20"/>
              <w:sz w:val="14"/>
              <w:szCs w:val="14"/>
              <w:lang w:val="fr-BE"/>
            </w:rPr>
            <w:t>D.PERIN@</w:t>
          </w:r>
          <w:r w:rsidR="008F17DD" w:rsidRPr="004F47D6">
            <w:rPr>
              <w:rFonts w:ascii="Arial" w:hAnsi="Arial" w:cs="Arial"/>
              <w:spacing w:val="20"/>
              <w:sz w:val="14"/>
              <w:szCs w:val="14"/>
              <w:lang w:val="fr-BE"/>
            </w:rPr>
            <w:t>MRAH.BE</w:t>
          </w:r>
        </w:p>
      </w:tc>
    </w:tr>
  </w:tbl>
  <w:p w:rsidR="008F17DD" w:rsidRPr="00831C8B" w:rsidRDefault="008F17DD">
    <w:pPr>
      <w:pStyle w:val="Header"/>
      <w:tabs>
        <w:tab w:val="clear" w:pos="4536"/>
        <w:tab w:val="clear" w:pos="9072"/>
      </w:tabs>
      <w:rPr>
        <w:lang w:val="fr-B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C7A25C8"/>
    <w:lvl w:ilvl="0">
      <w:start w:val="1"/>
      <w:numFmt w:val="decimal"/>
      <w:lvlText w:val="%1."/>
      <w:lvlJc w:val="left"/>
      <w:pPr>
        <w:tabs>
          <w:tab w:val="num" w:pos="1492"/>
        </w:tabs>
        <w:ind w:left="1492" w:hanging="360"/>
      </w:pPr>
    </w:lvl>
  </w:abstractNum>
  <w:abstractNum w:abstractNumId="1">
    <w:nsid w:val="FFFFFF7D"/>
    <w:multiLevelType w:val="singleLevel"/>
    <w:tmpl w:val="C846DE3C"/>
    <w:lvl w:ilvl="0">
      <w:start w:val="1"/>
      <w:numFmt w:val="decimal"/>
      <w:lvlText w:val="%1."/>
      <w:lvlJc w:val="left"/>
      <w:pPr>
        <w:tabs>
          <w:tab w:val="num" w:pos="1209"/>
        </w:tabs>
        <w:ind w:left="1209" w:hanging="360"/>
      </w:pPr>
    </w:lvl>
  </w:abstractNum>
  <w:abstractNum w:abstractNumId="2">
    <w:nsid w:val="FFFFFF7E"/>
    <w:multiLevelType w:val="singleLevel"/>
    <w:tmpl w:val="38BE3B06"/>
    <w:lvl w:ilvl="0">
      <w:start w:val="1"/>
      <w:numFmt w:val="decimal"/>
      <w:lvlText w:val="%1."/>
      <w:lvlJc w:val="left"/>
      <w:pPr>
        <w:tabs>
          <w:tab w:val="num" w:pos="926"/>
        </w:tabs>
        <w:ind w:left="926" w:hanging="360"/>
      </w:pPr>
    </w:lvl>
  </w:abstractNum>
  <w:abstractNum w:abstractNumId="3">
    <w:nsid w:val="FFFFFF7F"/>
    <w:multiLevelType w:val="singleLevel"/>
    <w:tmpl w:val="CB3A0B78"/>
    <w:lvl w:ilvl="0">
      <w:start w:val="1"/>
      <w:numFmt w:val="decimal"/>
      <w:lvlText w:val="%1."/>
      <w:lvlJc w:val="left"/>
      <w:pPr>
        <w:tabs>
          <w:tab w:val="num" w:pos="643"/>
        </w:tabs>
        <w:ind w:left="643" w:hanging="360"/>
      </w:pPr>
    </w:lvl>
  </w:abstractNum>
  <w:abstractNum w:abstractNumId="4">
    <w:nsid w:val="FFFFFF80"/>
    <w:multiLevelType w:val="singleLevel"/>
    <w:tmpl w:val="6DEEDC2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39A876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26209B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ED4331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3F0E80C"/>
    <w:lvl w:ilvl="0">
      <w:start w:val="1"/>
      <w:numFmt w:val="decimal"/>
      <w:lvlText w:val="%1."/>
      <w:lvlJc w:val="left"/>
      <w:pPr>
        <w:tabs>
          <w:tab w:val="num" w:pos="360"/>
        </w:tabs>
        <w:ind w:left="360" w:hanging="360"/>
      </w:pPr>
    </w:lvl>
  </w:abstractNum>
  <w:abstractNum w:abstractNumId="9">
    <w:nsid w:val="FFFFFF89"/>
    <w:multiLevelType w:val="singleLevel"/>
    <w:tmpl w:val="B68CC32C"/>
    <w:lvl w:ilvl="0">
      <w:start w:val="1"/>
      <w:numFmt w:val="bullet"/>
      <w:lvlText w:val=""/>
      <w:lvlJc w:val="left"/>
      <w:pPr>
        <w:tabs>
          <w:tab w:val="num" w:pos="360"/>
        </w:tabs>
        <w:ind w:left="360" w:hanging="360"/>
      </w:pPr>
      <w:rPr>
        <w:rFonts w:ascii="Symbol" w:hAnsi="Symbol" w:hint="default"/>
      </w:rPr>
    </w:lvl>
  </w:abstractNum>
  <w:abstractNum w:abstractNumId="10">
    <w:nsid w:val="2E151FAE"/>
    <w:multiLevelType w:val="singleLevel"/>
    <w:tmpl w:val="F9745DCE"/>
    <w:lvl w:ilvl="0">
      <w:numFmt w:val="bullet"/>
      <w:lvlText w:val="-"/>
      <w:lvlJc w:val="left"/>
      <w:pPr>
        <w:tabs>
          <w:tab w:val="num" w:pos="360"/>
        </w:tabs>
        <w:ind w:left="360" w:hanging="360"/>
      </w:pPr>
      <w:rPr>
        <w:rFont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37B"/>
    <w:rsid w:val="0005644F"/>
    <w:rsid w:val="00086A46"/>
    <w:rsid w:val="00146049"/>
    <w:rsid w:val="00175685"/>
    <w:rsid w:val="0021412E"/>
    <w:rsid w:val="00297B48"/>
    <w:rsid w:val="002D4BD2"/>
    <w:rsid w:val="002F538F"/>
    <w:rsid w:val="00301393"/>
    <w:rsid w:val="00321F0A"/>
    <w:rsid w:val="003605C6"/>
    <w:rsid w:val="003859D1"/>
    <w:rsid w:val="00464E23"/>
    <w:rsid w:val="00494F0E"/>
    <w:rsid w:val="004B2C82"/>
    <w:rsid w:val="004F47D6"/>
    <w:rsid w:val="0053731A"/>
    <w:rsid w:val="00666631"/>
    <w:rsid w:val="0070437B"/>
    <w:rsid w:val="0071708A"/>
    <w:rsid w:val="007510D5"/>
    <w:rsid w:val="00796996"/>
    <w:rsid w:val="007B0AFC"/>
    <w:rsid w:val="007B2628"/>
    <w:rsid w:val="007C5574"/>
    <w:rsid w:val="007E62C8"/>
    <w:rsid w:val="00800934"/>
    <w:rsid w:val="00816586"/>
    <w:rsid w:val="0082120D"/>
    <w:rsid w:val="00831C8B"/>
    <w:rsid w:val="0087397A"/>
    <w:rsid w:val="00897604"/>
    <w:rsid w:val="008D1D16"/>
    <w:rsid w:val="008F17DD"/>
    <w:rsid w:val="00992131"/>
    <w:rsid w:val="0099268D"/>
    <w:rsid w:val="009929EB"/>
    <w:rsid w:val="00A91316"/>
    <w:rsid w:val="00AE6309"/>
    <w:rsid w:val="00AF3E90"/>
    <w:rsid w:val="00B37BE0"/>
    <w:rsid w:val="00B50D73"/>
    <w:rsid w:val="00BD3C85"/>
    <w:rsid w:val="00C14099"/>
    <w:rsid w:val="00C172BB"/>
    <w:rsid w:val="00CB6B45"/>
    <w:rsid w:val="00D52573"/>
    <w:rsid w:val="00D66C66"/>
    <w:rsid w:val="00D76210"/>
    <w:rsid w:val="00D86F40"/>
    <w:rsid w:val="00DD0AA5"/>
    <w:rsid w:val="00DE4894"/>
    <w:rsid w:val="00E17EF3"/>
    <w:rsid w:val="00E40B1B"/>
    <w:rsid w:val="00E747CF"/>
    <w:rsid w:val="00E77CD1"/>
    <w:rsid w:val="00F226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CDT"/>
    <w:qFormat/>
    <w:rsid w:val="0070437B"/>
    <w:pPr>
      <w:spacing w:line="360" w:lineRule="auto"/>
      <w:jc w:val="both"/>
    </w:pPr>
    <w:rPr>
      <w:rFonts w:eastAsia="Calibri"/>
      <w:sz w:val="24"/>
      <w:szCs w:val="24"/>
      <w:lang w:val="fr-FR" w:eastAsia="en-US"/>
    </w:rPr>
  </w:style>
  <w:style w:type="paragraph" w:styleId="Heading1">
    <w:name w:val="heading 1"/>
    <w:basedOn w:val="Normal"/>
    <w:next w:val="Normal"/>
    <w:qFormat/>
    <w:pPr>
      <w:keepNext/>
      <w:tabs>
        <w:tab w:val="left" w:pos="-142"/>
        <w:tab w:val="left" w:pos="142"/>
        <w:tab w:val="right" w:pos="9639"/>
      </w:tabs>
      <w:spacing w:line="240" w:lineRule="auto"/>
      <w:ind w:right="283"/>
      <w:jc w:val="left"/>
      <w:outlineLvl w:val="0"/>
    </w:pPr>
    <w:rPr>
      <w:rFonts w:eastAsia="Times New Roman"/>
      <w:b/>
      <w:szCs w:val="20"/>
      <w:lang w:eastAsia="fr-BE"/>
    </w:rPr>
  </w:style>
  <w:style w:type="paragraph" w:styleId="Heading2">
    <w:name w:val="heading 2"/>
    <w:basedOn w:val="Normal"/>
    <w:next w:val="Normal"/>
    <w:qFormat/>
    <w:pPr>
      <w:keepNext/>
      <w:spacing w:line="240" w:lineRule="auto"/>
      <w:ind w:left="5672"/>
      <w:outlineLvl w:val="1"/>
    </w:pPr>
    <w:rPr>
      <w:rFonts w:eastAsia="Times New Roman"/>
      <w:b/>
      <w:szCs w:val="20"/>
      <w:lang w:val="fr-BE" w:eastAsia="fr-BE"/>
    </w:rPr>
  </w:style>
  <w:style w:type="paragraph" w:styleId="Heading3">
    <w:name w:val="heading 3"/>
    <w:basedOn w:val="Normal"/>
    <w:next w:val="Normal"/>
    <w:qFormat/>
    <w:pPr>
      <w:keepNext/>
      <w:spacing w:line="240" w:lineRule="auto"/>
      <w:jc w:val="right"/>
      <w:outlineLvl w:val="2"/>
    </w:pPr>
    <w:rPr>
      <w:rFonts w:eastAsia="Times New Roman"/>
      <w:szCs w:val="20"/>
      <w:lang w:val="fr-BE" w:eastAsia="fr-BE"/>
    </w:rPr>
  </w:style>
  <w:style w:type="paragraph" w:styleId="Heading4">
    <w:name w:val="heading 4"/>
    <w:basedOn w:val="Normal"/>
    <w:next w:val="Normal"/>
    <w:qFormat/>
    <w:pPr>
      <w:keepNext/>
      <w:spacing w:line="240" w:lineRule="auto"/>
      <w:outlineLvl w:val="3"/>
    </w:pPr>
    <w:rPr>
      <w:rFonts w:eastAsia="Times New Roman"/>
      <w:szCs w:val="20"/>
      <w:lang w:val="fr-BE" w:eastAsia="fr-BE"/>
    </w:rPr>
  </w:style>
  <w:style w:type="paragraph" w:styleId="Heading5">
    <w:name w:val="heading 5"/>
    <w:basedOn w:val="Normal"/>
    <w:next w:val="Normal"/>
    <w:qFormat/>
    <w:pPr>
      <w:keepNext/>
      <w:spacing w:line="240" w:lineRule="auto"/>
      <w:jc w:val="right"/>
      <w:outlineLvl w:val="4"/>
    </w:pPr>
    <w:rPr>
      <w:rFonts w:eastAsia="Times New Roman"/>
      <w:b/>
      <w:szCs w:val="20"/>
      <w:lang w:val="fr-BE" w:eastAsia="fr-BE"/>
    </w:rPr>
  </w:style>
  <w:style w:type="paragraph" w:styleId="Heading6">
    <w:name w:val="heading 6"/>
    <w:basedOn w:val="Normal"/>
    <w:next w:val="Normal"/>
    <w:qFormat/>
    <w:pPr>
      <w:keepNext/>
      <w:spacing w:line="240" w:lineRule="auto"/>
      <w:ind w:left="6381"/>
      <w:outlineLvl w:val="5"/>
    </w:pPr>
    <w:rPr>
      <w:rFonts w:eastAsia="Times New Roman"/>
      <w:szCs w:val="20"/>
      <w:lang w:eastAsia="fr-BE"/>
    </w:rPr>
  </w:style>
  <w:style w:type="paragraph" w:styleId="Heading7">
    <w:name w:val="heading 7"/>
    <w:basedOn w:val="Normal"/>
    <w:next w:val="Normal"/>
    <w:qFormat/>
    <w:pPr>
      <w:keepNext/>
      <w:spacing w:line="240" w:lineRule="auto"/>
      <w:ind w:left="6381"/>
      <w:outlineLvl w:val="6"/>
    </w:pPr>
    <w:rPr>
      <w:rFonts w:eastAsia="Times New Roman"/>
      <w:b/>
      <w:szCs w:val="20"/>
      <w:lang w:eastAsia="fr-BE"/>
    </w:rPr>
  </w:style>
  <w:style w:type="paragraph" w:styleId="Heading8">
    <w:name w:val="heading 8"/>
    <w:basedOn w:val="Normal"/>
    <w:next w:val="Normal"/>
    <w:qFormat/>
    <w:pPr>
      <w:keepNext/>
      <w:spacing w:line="240" w:lineRule="auto"/>
      <w:ind w:left="6381"/>
      <w:jc w:val="left"/>
      <w:outlineLvl w:val="7"/>
    </w:pPr>
    <w:rPr>
      <w:rFonts w:eastAsia="Times New Roman"/>
      <w:b/>
      <w:sz w:val="20"/>
      <w:szCs w:val="20"/>
      <w:lang w:val="fr-BE" w:eastAsia="fr-BE"/>
    </w:rPr>
  </w:style>
  <w:style w:type="paragraph" w:styleId="Heading9">
    <w:name w:val="heading 9"/>
    <w:basedOn w:val="Normal"/>
    <w:next w:val="Normal"/>
    <w:qFormat/>
    <w:pPr>
      <w:keepNext/>
      <w:spacing w:line="240" w:lineRule="auto"/>
      <w:ind w:left="5672"/>
      <w:outlineLvl w:val="8"/>
    </w:pPr>
    <w:rPr>
      <w:rFonts w:eastAsia="Times New Roman"/>
      <w:i/>
      <w:szCs w:val="20"/>
      <w:lang w:val="fr-BE" w:eastAsia="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spacing w:line="240" w:lineRule="auto"/>
      <w:jc w:val="left"/>
    </w:pPr>
    <w:rPr>
      <w:rFonts w:eastAsia="Times New Roman"/>
      <w:sz w:val="20"/>
      <w:szCs w:val="20"/>
      <w:lang w:eastAsia="fr-BE"/>
    </w:rPr>
  </w:style>
  <w:style w:type="paragraph" w:styleId="Footer">
    <w:name w:val="footer"/>
    <w:basedOn w:val="Normal"/>
    <w:pPr>
      <w:tabs>
        <w:tab w:val="center" w:pos="4536"/>
        <w:tab w:val="right" w:pos="9072"/>
      </w:tabs>
      <w:spacing w:line="240" w:lineRule="auto"/>
      <w:jc w:val="left"/>
    </w:pPr>
    <w:rPr>
      <w:rFonts w:eastAsia="Times New Roman"/>
      <w:sz w:val="20"/>
      <w:szCs w:val="20"/>
      <w:lang w:eastAsia="fr-BE"/>
    </w:r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pPr>
      <w:spacing w:line="240" w:lineRule="auto"/>
    </w:pPr>
    <w:rPr>
      <w:rFonts w:eastAsia="Times New Roman"/>
      <w:sz w:val="32"/>
      <w:szCs w:val="20"/>
      <w:lang w:eastAsia="fr-BE"/>
    </w:rPr>
  </w:style>
  <w:style w:type="paragraph" w:styleId="BodyText2">
    <w:name w:val="Body Text 2"/>
    <w:basedOn w:val="Normal"/>
    <w:rsid w:val="00B37BE0"/>
    <w:pPr>
      <w:spacing w:after="120" w:line="480" w:lineRule="auto"/>
      <w:jc w:val="left"/>
    </w:pPr>
    <w:rPr>
      <w:rFonts w:eastAsia="Times New Roman"/>
      <w:sz w:val="20"/>
      <w:szCs w:val="20"/>
      <w:lang w:eastAsia="fr-BE"/>
    </w:rPr>
  </w:style>
  <w:style w:type="paragraph" w:styleId="BalloonText">
    <w:name w:val="Balloon Text"/>
    <w:basedOn w:val="Normal"/>
    <w:link w:val="BalloonTextChar"/>
    <w:uiPriority w:val="99"/>
    <w:semiHidden/>
    <w:unhideWhenUsed/>
    <w:rsid w:val="00D86F4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6F40"/>
    <w:rPr>
      <w:rFonts w:ascii="Tahoma" w:eastAsia="Calibri" w:hAnsi="Tahoma" w:cs="Tahoma"/>
      <w:sz w:val="16"/>
      <w:szCs w:val="16"/>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CDT"/>
    <w:qFormat/>
    <w:rsid w:val="0070437B"/>
    <w:pPr>
      <w:spacing w:line="360" w:lineRule="auto"/>
      <w:jc w:val="both"/>
    </w:pPr>
    <w:rPr>
      <w:rFonts w:eastAsia="Calibri"/>
      <w:sz w:val="24"/>
      <w:szCs w:val="24"/>
      <w:lang w:val="fr-FR" w:eastAsia="en-US"/>
    </w:rPr>
  </w:style>
  <w:style w:type="paragraph" w:styleId="Heading1">
    <w:name w:val="heading 1"/>
    <w:basedOn w:val="Normal"/>
    <w:next w:val="Normal"/>
    <w:qFormat/>
    <w:pPr>
      <w:keepNext/>
      <w:tabs>
        <w:tab w:val="left" w:pos="-142"/>
        <w:tab w:val="left" w:pos="142"/>
        <w:tab w:val="right" w:pos="9639"/>
      </w:tabs>
      <w:spacing w:line="240" w:lineRule="auto"/>
      <w:ind w:right="283"/>
      <w:jc w:val="left"/>
      <w:outlineLvl w:val="0"/>
    </w:pPr>
    <w:rPr>
      <w:rFonts w:eastAsia="Times New Roman"/>
      <w:b/>
      <w:szCs w:val="20"/>
      <w:lang w:eastAsia="fr-BE"/>
    </w:rPr>
  </w:style>
  <w:style w:type="paragraph" w:styleId="Heading2">
    <w:name w:val="heading 2"/>
    <w:basedOn w:val="Normal"/>
    <w:next w:val="Normal"/>
    <w:qFormat/>
    <w:pPr>
      <w:keepNext/>
      <w:spacing w:line="240" w:lineRule="auto"/>
      <w:ind w:left="5672"/>
      <w:outlineLvl w:val="1"/>
    </w:pPr>
    <w:rPr>
      <w:rFonts w:eastAsia="Times New Roman"/>
      <w:b/>
      <w:szCs w:val="20"/>
      <w:lang w:val="fr-BE" w:eastAsia="fr-BE"/>
    </w:rPr>
  </w:style>
  <w:style w:type="paragraph" w:styleId="Heading3">
    <w:name w:val="heading 3"/>
    <w:basedOn w:val="Normal"/>
    <w:next w:val="Normal"/>
    <w:qFormat/>
    <w:pPr>
      <w:keepNext/>
      <w:spacing w:line="240" w:lineRule="auto"/>
      <w:jc w:val="right"/>
      <w:outlineLvl w:val="2"/>
    </w:pPr>
    <w:rPr>
      <w:rFonts w:eastAsia="Times New Roman"/>
      <w:szCs w:val="20"/>
      <w:lang w:val="fr-BE" w:eastAsia="fr-BE"/>
    </w:rPr>
  </w:style>
  <w:style w:type="paragraph" w:styleId="Heading4">
    <w:name w:val="heading 4"/>
    <w:basedOn w:val="Normal"/>
    <w:next w:val="Normal"/>
    <w:qFormat/>
    <w:pPr>
      <w:keepNext/>
      <w:spacing w:line="240" w:lineRule="auto"/>
      <w:outlineLvl w:val="3"/>
    </w:pPr>
    <w:rPr>
      <w:rFonts w:eastAsia="Times New Roman"/>
      <w:szCs w:val="20"/>
      <w:lang w:val="fr-BE" w:eastAsia="fr-BE"/>
    </w:rPr>
  </w:style>
  <w:style w:type="paragraph" w:styleId="Heading5">
    <w:name w:val="heading 5"/>
    <w:basedOn w:val="Normal"/>
    <w:next w:val="Normal"/>
    <w:qFormat/>
    <w:pPr>
      <w:keepNext/>
      <w:spacing w:line="240" w:lineRule="auto"/>
      <w:jc w:val="right"/>
      <w:outlineLvl w:val="4"/>
    </w:pPr>
    <w:rPr>
      <w:rFonts w:eastAsia="Times New Roman"/>
      <w:b/>
      <w:szCs w:val="20"/>
      <w:lang w:val="fr-BE" w:eastAsia="fr-BE"/>
    </w:rPr>
  </w:style>
  <w:style w:type="paragraph" w:styleId="Heading6">
    <w:name w:val="heading 6"/>
    <w:basedOn w:val="Normal"/>
    <w:next w:val="Normal"/>
    <w:qFormat/>
    <w:pPr>
      <w:keepNext/>
      <w:spacing w:line="240" w:lineRule="auto"/>
      <w:ind w:left="6381"/>
      <w:outlineLvl w:val="5"/>
    </w:pPr>
    <w:rPr>
      <w:rFonts w:eastAsia="Times New Roman"/>
      <w:szCs w:val="20"/>
      <w:lang w:eastAsia="fr-BE"/>
    </w:rPr>
  </w:style>
  <w:style w:type="paragraph" w:styleId="Heading7">
    <w:name w:val="heading 7"/>
    <w:basedOn w:val="Normal"/>
    <w:next w:val="Normal"/>
    <w:qFormat/>
    <w:pPr>
      <w:keepNext/>
      <w:spacing w:line="240" w:lineRule="auto"/>
      <w:ind w:left="6381"/>
      <w:outlineLvl w:val="6"/>
    </w:pPr>
    <w:rPr>
      <w:rFonts w:eastAsia="Times New Roman"/>
      <w:b/>
      <w:szCs w:val="20"/>
      <w:lang w:eastAsia="fr-BE"/>
    </w:rPr>
  </w:style>
  <w:style w:type="paragraph" w:styleId="Heading8">
    <w:name w:val="heading 8"/>
    <w:basedOn w:val="Normal"/>
    <w:next w:val="Normal"/>
    <w:qFormat/>
    <w:pPr>
      <w:keepNext/>
      <w:spacing w:line="240" w:lineRule="auto"/>
      <w:ind w:left="6381"/>
      <w:jc w:val="left"/>
      <w:outlineLvl w:val="7"/>
    </w:pPr>
    <w:rPr>
      <w:rFonts w:eastAsia="Times New Roman"/>
      <w:b/>
      <w:sz w:val="20"/>
      <w:szCs w:val="20"/>
      <w:lang w:val="fr-BE" w:eastAsia="fr-BE"/>
    </w:rPr>
  </w:style>
  <w:style w:type="paragraph" w:styleId="Heading9">
    <w:name w:val="heading 9"/>
    <w:basedOn w:val="Normal"/>
    <w:next w:val="Normal"/>
    <w:qFormat/>
    <w:pPr>
      <w:keepNext/>
      <w:spacing w:line="240" w:lineRule="auto"/>
      <w:ind w:left="5672"/>
      <w:outlineLvl w:val="8"/>
    </w:pPr>
    <w:rPr>
      <w:rFonts w:eastAsia="Times New Roman"/>
      <w:i/>
      <w:szCs w:val="20"/>
      <w:lang w:val="fr-BE" w:eastAsia="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spacing w:line="240" w:lineRule="auto"/>
      <w:jc w:val="left"/>
    </w:pPr>
    <w:rPr>
      <w:rFonts w:eastAsia="Times New Roman"/>
      <w:sz w:val="20"/>
      <w:szCs w:val="20"/>
      <w:lang w:eastAsia="fr-BE"/>
    </w:rPr>
  </w:style>
  <w:style w:type="paragraph" w:styleId="Footer">
    <w:name w:val="footer"/>
    <w:basedOn w:val="Normal"/>
    <w:pPr>
      <w:tabs>
        <w:tab w:val="center" w:pos="4536"/>
        <w:tab w:val="right" w:pos="9072"/>
      </w:tabs>
      <w:spacing w:line="240" w:lineRule="auto"/>
      <w:jc w:val="left"/>
    </w:pPr>
    <w:rPr>
      <w:rFonts w:eastAsia="Times New Roman"/>
      <w:sz w:val="20"/>
      <w:szCs w:val="20"/>
      <w:lang w:eastAsia="fr-BE"/>
    </w:r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pPr>
      <w:spacing w:line="240" w:lineRule="auto"/>
    </w:pPr>
    <w:rPr>
      <w:rFonts w:eastAsia="Times New Roman"/>
      <w:sz w:val="32"/>
      <w:szCs w:val="20"/>
      <w:lang w:eastAsia="fr-BE"/>
    </w:rPr>
  </w:style>
  <w:style w:type="paragraph" w:styleId="BodyText2">
    <w:name w:val="Body Text 2"/>
    <w:basedOn w:val="Normal"/>
    <w:rsid w:val="00B37BE0"/>
    <w:pPr>
      <w:spacing w:after="120" w:line="480" w:lineRule="auto"/>
      <w:jc w:val="left"/>
    </w:pPr>
    <w:rPr>
      <w:rFonts w:eastAsia="Times New Roman"/>
      <w:sz w:val="20"/>
      <w:szCs w:val="20"/>
      <w:lang w:eastAsia="fr-BE"/>
    </w:rPr>
  </w:style>
  <w:style w:type="paragraph" w:styleId="BalloonText">
    <w:name w:val="Balloon Text"/>
    <w:basedOn w:val="Normal"/>
    <w:link w:val="BalloonTextChar"/>
    <w:uiPriority w:val="99"/>
    <w:semiHidden/>
    <w:unhideWhenUsed/>
    <w:rsid w:val="00D86F4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6F40"/>
    <w:rPr>
      <w:rFonts w:ascii="Tahoma" w:eastAsia="Calibri" w:hAnsi="Tahoma" w:cs="Tahoma"/>
      <w:sz w:val="16"/>
      <w:szCs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trimoine-frb.be/sauvegarde-de-notre-patrimoine/apercu-des-fonds/fonds-professeur-jean-jacques-comhaire" TargetMode="External"/><Relationship Id="rId13" Type="http://schemas.openxmlformats.org/officeDocument/2006/relationships/hyperlink" Target="mailto:c.tilleux@mrah.be"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d.perin@mrah.be"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delphine.maubert@moulinsart.be"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nfo@mrah.be" TargetMode="External"/><Relationship Id="rId5" Type="http://schemas.openxmlformats.org/officeDocument/2006/relationships/webSettings" Target="webSettings.xml"/><Relationship Id="rId15" Type="http://schemas.openxmlformats.org/officeDocument/2006/relationships/hyperlink" Target="http://www.kmkg-mrah.be/fr/presse" TargetMode="External"/><Relationship Id="rId10" Type="http://schemas.openxmlformats.org/officeDocument/2006/relationships/hyperlink" Target="http://www.mrah.be"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iram-project.be" TargetMode="External"/><Relationship Id="rId14" Type="http://schemas.openxmlformats.org/officeDocument/2006/relationships/hyperlink" Target="mailto:s.lemaitre@mrah.be"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perin\AppData\Roaming\Microsoft\Templates\ENT&#202;TE%20def.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ENTÊTE def</Template>
  <TotalTime>1</TotalTime>
  <Pages>3</Pages>
  <Words>1020</Words>
  <Characters>6429</Characters>
  <Application>Microsoft Office Word</Application>
  <DocSecurity>4</DocSecurity>
  <Lines>53</Lines>
  <Paragraphs>14</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Koninklijke Musea</vt:lpstr>
      <vt:lpstr>Koninklijke Musea</vt:lpstr>
      <vt:lpstr>Koninklijke Musea</vt:lpstr>
    </vt:vector>
  </TitlesOfParts>
  <Company>kmkg</Company>
  <LinksUpToDate>false</LinksUpToDate>
  <CharactersWithSpaces>7435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Koninklijke Musea</dc:title>
  <dc:creator>Perin Denis</dc:creator>
  <cp:lastModifiedBy>FOBELETS Astrid</cp:lastModifiedBy>
  <cp:revision>2</cp:revision>
  <cp:lastPrinted>2012-09-20T09:05:00Z</cp:lastPrinted>
  <dcterms:created xsi:type="dcterms:W3CDTF">2017-03-24T19:15:00Z</dcterms:created>
  <dcterms:modified xsi:type="dcterms:W3CDTF">2017-03-24T19:15:00Z</dcterms:modified>
</cp:coreProperties>
</file>