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FC6E" w14:textId="41A3477A" w:rsidR="00BA30FE" w:rsidRPr="00364BB7" w:rsidRDefault="00A56DDE" w:rsidP="00BA30FE">
      <w:pPr>
        <w:widowControl w:val="0"/>
        <w:spacing w:line="300" w:lineRule="exact"/>
        <w:jc w:val="center"/>
        <w:rPr>
          <w:rFonts w:ascii="Garamond" w:eastAsiaTheme="majorEastAsia" w:hAnsi="Garamond" w:cstheme="majorBidi"/>
          <w:b/>
          <w:lang w:val="fr-FR"/>
        </w:rPr>
      </w:pPr>
      <w:r w:rsidRPr="00364BB7">
        <w:rPr>
          <w:rFonts w:ascii="Garamond" w:eastAsiaTheme="majorEastAsia" w:hAnsi="Garamond" w:cstheme="majorBidi"/>
          <w:b/>
          <w:lang w:val="fr-FR"/>
        </w:rPr>
        <w:t xml:space="preserve">Journée d’étude </w:t>
      </w:r>
      <w:r w:rsidR="0039140F" w:rsidRPr="00364BB7">
        <w:rPr>
          <w:rFonts w:ascii="Garamond" w:eastAsiaTheme="majorEastAsia" w:hAnsi="Garamond" w:cstheme="majorBidi"/>
          <w:b/>
          <w:lang w:val="fr-FR"/>
        </w:rPr>
        <w:t>2</w:t>
      </w:r>
      <w:r w:rsidR="004133AC">
        <w:rPr>
          <w:rFonts w:ascii="Garamond" w:eastAsiaTheme="majorEastAsia" w:hAnsi="Garamond" w:cstheme="majorBidi"/>
          <w:b/>
          <w:lang w:val="fr-FR"/>
        </w:rPr>
        <w:t>2</w:t>
      </w:r>
      <w:r w:rsidR="0039140F" w:rsidRPr="00364BB7">
        <w:rPr>
          <w:rFonts w:ascii="Garamond" w:eastAsiaTheme="majorEastAsia" w:hAnsi="Garamond" w:cstheme="majorBidi"/>
          <w:b/>
          <w:lang w:val="fr-FR"/>
        </w:rPr>
        <w:t xml:space="preserve"> octobre </w:t>
      </w:r>
      <w:r w:rsidRPr="00364BB7">
        <w:rPr>
          <w:rFonts w:ascii="Garamond" w:eastAsiaTheme="majorEastAsia" w:hAnsi="Garamond" w:cstheme="majorBidi"/>
          <w:b/>
          <w:lang w:val="fr-FR"/>
        </w:rPr>
        <w:t>202</w:t>
      </w:r>
      <w:r w:rsidR="004133AC">
        <w:rPr>
          <w:rFonts w:ascii="Garamond" w:eastAsiaTheme="majorEastAsia" w:hAnsi="Garamond" w:cstheme="majorBidi"/>
          <w:b/>
          <w:lang w:val="fr-FR"/>
        </w:rPr>
        <w:t>1</w:t>
      </w:r>
      <w:r w:rsidR="54547FA5" w:rsidRPr="00364BB7">
        <w:rPr>
          <w:rFonts w:ascii="Garamond" w:eastAsiaTheme="majorEastAsia" w:hAnsi="Garamond" w:cstheme="majorBidi"/>
          <w:b/>
          <w:bCs/>
          <w:lang w:val="fr-FR"/>
        </w:rPr>
        <w:t>, Château de Freÿr</w:t>
      </w:r>
    </w:p>
    <w:p w14:paraId="3AA57777" w14:textId="0417D64F" w:rsidR="007F2535" w:rsidRPr="00364BB7" w:rsidRDefault="00A01B83" w:rsidP="00BA30FE">
      <w:pPr>
        <w:widowControl w:val="0"/>
        <w:spacing w:line="300" w:lineRule="exact"/>
        <w:jc w:val="center"/>
        <w:rPr>
          <w:rFonts w:ascii="Garamond" w:eastAsiaTheme="majorEastAsia" w:hAnsi="Garamond" w:cstheme="majorBidi"/>
          <w:b/>
          <w:sz w:val="32"/>
          <w:szCs w:val="32"/>
          <w:lang w:val="fr-FR"/>
        </w:rPr>
      </w:pPr>
      <w:r w:rsidRPr="00364BB7">
        <w:rPr>
          <w:rFonts w:ascii="Garamond" w:eastAsiaTheme="majorEastAsia" w:hAnsi="Garamond" w:cstheme="majorBidi"/>
          <w:b/>
          <w:bCs/>
          <w:sz w:val="32"/>
          <w:szCs w:val="32"/>
          <w:lang w:val="fr-FR"/>
        </w:rPr>
        <w:t>L</w:t>
      </w:r>
      <w:r w:rsidR="604384D6" w:rsidRPr="00364BB7">
        <w:rPr>
          <w:rFonts w:ascii="Garamond" w:eastAsiaTheme="majorEastAsia" w:hAnsi="Garamond" w:cstheme="majorBidi"/>
          <w:b/>
          <w:bCs/>
          <w:sz w:val="32"/>
          <w:szCs w:val="32"/>
          <w:lang w:val="fr-FR"/>
        </w:rPr>
        <w:t>’Idée du</w:t>
      </w:r>
      <w:r w:rsidRPr="00364BB7">
        <w:rPr>
          <w:rFonts w:ascii="Garamond" w:eastAsiaTheme="majorEastAsia" w:hAnsi="Garamond" w:cstheme="majorBidi"/>
          <w:b/>
          <w:sz w:val="32"/>
          <w:szCs w:val="32"/>
          <w:lang w:val="fr-FR"/>
        </w:rPr>
        <w:t xml:space="preserve"> Sublime</w:t>
      </w:r>
    </w:p>
    <w:p w14:paraId="73B1C157" w14:textId="51F7CDDC" w:rsidR="00BA30FE" w:rsidRPr="00364BB7" w:rsidRDefault="0039140F" w:rsidP="343F3A5C">
      <w:pPr>
        <w:widowControl w:val="0"/>
        <w:spacing w:line="300" w:lineRule="exact"/>
        <w:jc w:val="center"/>
        <w:rPr>
          <w:rFonts w:ascii="Garamond" w:eastAsiaTheme="majorEastAsia" w:hAnsi="Garamond" w:cstheme="majorBidi"/>
          <w:b/>
          <w:lang w:val="fr-FR"/>
        </w:rPr>
      </w:pPr>
      <w:r w:rsidRPr="00364BB7">
        <w:rPr>
          <w:rFonts w:ascii="Garamond" w:eastAsiaTheme="majorEastAsia" w:hAnsi="Garamond" w:cstheme="majorBidi"/>
          <w:b/>
          <w:lang w:val="fr-FR"/>
        </w:rPr>
        <w:t>Programme</w:t>
      </w:r>
    </w:p>
    <w:p w14:paraId="48251A0B" w14:textId="51D0BFDB" w:rsidR="4EB5A3EC" w:rsidRDefault="4EB5A3EC" w:rsidP="5DFD7606">
      <w:pPr>
        <w:jc w:val="center"/>
        <w:rPr>
          <w:rFonts w:asciiTheme="majorHAnsi" w:eastAsiaTheme="majorEastAsia" w:hAnsiTheme="majorHAnsi" w:cstheme="majorBidi"/>
        </w:rPr>
      </w:pPr>
      <w:r>
        <w:rPr>
          <w:noProof/>
        </w:rPr>
        <w:drawing>
          <wp:inline distT="0" distB="0" distL="0" distR="0" wp14:anchorId="6255717D" wp14:editId="3334E6EF">
            <wp:extent cx="3381375" cy="2247900"/>
            <wp:effectExtent l="0" t="0" r="0" b="0"/>
            <wp:docPr id="58181822" name="Picture 5818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2247900"/>
                    </a:xfrm>
                    <a:prstGeom prst="rect">
                      <a:avLst/>
                    </a:prstGeom>
                  </pic:spPr>
                </pic:pic>
              </a:graphicData>
            </a:graphic>
          </wp:inline>
        </w:drawing>
      </w:r>
    </w:p>
    <w:p w14:paraId="26C94C41" w14:textId="5F7FCC20" w:rsidR="4EB5A3EC" w:rsidRDefault="4EB5A3EC" w:rsidP="5DFD7606">
      <w:pPr>
        <w:rPr>
          <w:rFonts w:asciiTheme="majorHAnsi" w:eastAsiaTheme="majorEastAsia" w:hAnsiTheme="majorHAnsi" w:cstheme="majorBidi"/>
          <w:color w:val="000000" w:themeColor="text1"/>
          <w:sz w:val="20"/>
          <w:szCs w:val="20"/>
          <w:lang w:val="fr"/>
        </w:rPr>
      </w:pPr>
      <w:r w:rsidRPr="5DFD7606">
        <w:rPr>
          <w:rFonts w:asciiTheme="majorHAnsi" w:eastAsiaTheme="majorEastAsia" w:hAnsiTheme="majorHAnsi" w:cstheme="majorBidi"/>
          <w:color w:val="000000" w:themeColor="text1"/>
          <w:sz w:val="20"/>
          <w:szCs w:val="20"/>
          <w:lang w:val="fr"/>
        </w:rPr>
        <w:t xml:space="preserve"> </w:t>
      </w:r>
    </w:p>
    <w:p w14:paraId="5CA4CA16" w14:textId="588FFB77"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De nombreux philosophes, en tête desquels Edmund Burke, ont devisé au sujet du </w:t>
      </w:r>
      <w:r w:rsidRPr="00364BB7">
        <w:rPr>
          <w:rFonts w:ascii="Garamond" w:eastAsiaTheme="majorEastAsia" w:hAnsi="Garamond" w:cstheme="majorBidi"/>
          <w:i/>
          <w:iCs/>
          <w:color w:val="000000" w:themeColor="text1"/>
          <w:lang w:val="fr-BE"/>
        </w:rPr>
        <w:t>sublime</w:t>
      </w:r>
      <w:r w:rsidRPr="00364BB7">
        <w:rPr>
          <w:rFonts w:ascii="Garamond" w:eastAsiaTheme="majorEastAsia" w:hAnsi="Garamond" w:cstheme="majorBidi"/>
          <w:color w:val="000000" w:themeColor="text1"/>
          <w:lang w:val="fr-BE"/>
        </w:rPr>
        <w:t xml:space="preserve">, comme catégorie du beau, ou en l’opposant à la beauté. Dans le contexte des jardins, où le </w:t>
      </w:r>
      <w:r w:rsidRPr="00364BB7">
        <w:rPr>
          <w:rFonts w:ascii="Garamond" w:eastAsiaTheme="majorEastAsia" w:hAnsi="Garamond" w:cstheme="majorBidi"/>
          <w:i/>
          <w:iCs/>
          <w:color w:val="000000" w:themeColor="text1"/>
          <w:lang w:val="fr-BE"/>
        </w:rPr>
        <w:t>sublime</w:t>
      </w:r>
      <w:r w:rsidRPr="00364BB7">
        <w:rPr>
          <w:rFonts w:ascii="Garamond" w:eastAsiaTheme="majorEastAsia" w:hAnsi="Garamond" w:cstheme="majorBidi"/>
          <w:color w:val="000000" w:themeColor="text1"/>
          <w:lang w:val="fr-BE"/>
        </w:rPr>
        <w:t xml:space="preserve"> apparaît au tournant du 18</w:t>
      </w:r>
      <w:r w:rsidRPr="00364BB7">
        <w:rPr>
          <w:rFonts w:ascii="Garamond" w:eastAsiaTheme="majorEastAsia" w:hAnsi="Garamond" w:cstheme="majorBidi"/>
          <w:color w:val="000000" w:themeColor="text1"/>
          <w:vertAlign w:val="superscript"/>
          <w:lang w:val="fr-BE"/>
        </w:rPr>
        <w:t>e</w:t>
      </w:r>
      <w:r w:rsidRPr="00364BB7">
        <w:rPr>
          <w:rFonts w:ascii="Garamond" w:eastAsiaTheme="majorEastAsia" w:hAnsi="Garamond" w:cstheme="majorBidi"/>
          <w:color w:val="000000" w:themeColor="text1"/>
          <w:lang w:val="fr-BE"/>
        </w:rPr>
        <w:t xml:space="preserve"> et du 19e, des qualificatifs tels que « terrifiant » ou « majestueux » lui ont souvent été adjoints.</w:t>
      </w:r>
    </w:p>
    <w:p w14:paraId="69653DE3" w14:textId="4755756C"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 </w:t>
      </w:r>
    </w:p>
    <w:p w14:paraId="51612AE3" w14:textId="54D148B6"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C’est un époque où l’homme découvre - ou redécouvre - la nature. La montagne marque particulièrement les esprits, et notamment ceux de ces voyageurs qui franchissent les Alpes en accomplissent le « Grand tour ». Dès le 18</w:t>
      </w:r>
      <w:r w:rsidRPr="00364BB7">
        <w:rPr>
          <w:rFonts w:ascii="Garamond" w:eastAsiaTheme="majorEastAsia" w:hAnsi="Garamond" w:cstheme="majorBidi"/>
          <w:color w:val="000000" w:themeColor="text1"/>
          <w:vertAlign w:val="superscript"/>
          <w:lang w:val="fr-BE"/>
        </w:rPr>
        <w:t>e</w:t>
      </w:r>
      <w:r w:rsidRPr="00364BB7">
        <w:rPr>
          <w:rFonts w:ascii="Garamond" w:eastAsiaTheme="majorEastAsia" w:hAnsi="Garamond" w:cstheme="majorBidi"/>
          <w:color w:val="000000" w:themeColor="text1"/>
          <w:lang w:val="fr-BE"/>
        </w:rPr>
        <w:t xml:space="preserve"> et le 19</w:t>
      </w:r>
      <w:r w:rsidRPr="00364BB7">
        <w:rPr>
          <w:rFonts w:ascii="Garamond" w:eastAsiaTheme="majorEastAsia" w:hAnsi="Garamond" w:cstheme="majorBidi"/>
          <w:color w:val="000000" w:themeColor="text1"/>
          <w:vertAlign w:val="superscript"/>
          <w:lang w:val="fr-BE"/>
        </w:rPr>
        <w:t xml:space="preserve">e </w:t>
      </w:r>
      <w:r w:rsidRPr="00364BB7">
        <w:rPr>
          <w:rFonts w:ascii="Garamond" w:eastAsiaTheme="majorEastAsia" w:hAnsi="Garamond" w:cstheme="majorBidi"/>
          <w:color w:val="000000" w:themeColor="text1"/>
          <w:lang w:val="fr-BE"/>
        </w:rPr>
        <w:t xml:space="preserve">, on ne contourne plus la nature sauvage et imposante ; à l’instar des pays et des continents lointains, on l’appréhende et on l’étudie. De retour de voyage, on la reproduit dans les jardins, ou on crée des jardins dans un décor, un cadre </w:t>
      </w:r>
      <w:r w:rsidRPr="00364BB7">
        <w:rPr>
          <w:rFonts w:ascii="Garamond" w:eastAsiaTheme="majorEastAsia" w:hAnsi="Garamond" w:cstheme="majorBidi"/>
          <w:i/>
          <w:iCs/>
          <w:color w:val="000000" w:themeColor="text1"/>
          <w:lang w:val="fr-BE"/>
        </w:rPr>
        <w:t>sublime</w:t>
      </w:r>
      <w:r w:rsidRPr="00364BB7">
        <w:rPr>
          <w:rFonts w:ascii="Garamond" w:eastAsiaTheme="majorEastAsia" w:hAnsi="Garamond" w:cstheme="majorBidi"/>
          <w:color w:val="000000" w:themeColor="text1"/>
          <w:lang w:val="fr-BE"/>
        </w:rPr>
        <w:t>.</w:t>
      </w:r>
    </w:p>
    <w:p w14:paraId="5DEB2F11" w14:textId="48149E6D"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 </w:t>
      </w:r>
    </w:p>
    <w:p w14:paraId="7B944F0E" w14:textId="5BEF5A10"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C’est le cas des jardins historiques de Freÿr, créés sur les rives d’un fleuve imposant, au pied d’impressionnantes falaises. L’œuvre (les jardins) et son écrin (le site) constituent un ensemble, un décor où l’amateur peut aujourd’hui encore se promener et toucher du doigt la nature grandiose et agencée par l’homme.</w:t>
      </w:r>
    </w:p>
    <w:p w14:paraId="64688915" w14:textId="47243BB0"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 </w:t>
      </w:r>
    </w:p>
    <w:p w14:paraId="458B9860" w14:textId="51EA9C71" w:rsidR="4EB5A3EC" w:rsidRPr="00364BB7" w:rsidRDefault="4EB5A3EC" w:rsidP="5DFD7606">
      <w:pPr>
        <w:rPr>
          <w:rFonts w:ascii="Garamond" w:eastAsiaTheme="majorEastAsia" w:hAnsi="Garamond" w:cstheme="majorBidi"/>
          <w:b/>
          <w:bCs/>
          <w:color w:val="000000" w:themeColor="text1"/>
          <w:lang w:val="fr-BE"/>
        </w:rPr>
      </w:pPr>
      <w:r w:rsidRPr="00364BB7">
        <w:rPr>
          <w:rFonts w:ascii="Garamond" w:eastAsiaTheme="majorEastAsia" w:hAnsi="Garamond" w:cstheme="majorBidi"/>
          <w:color w:val="000000" w:themeColor="text1"/>
          <w:lang w:val="fr-BE"/>
        </w:rPr>
        <w:t>Freÿr sera le cadre d’une Journée d’étude consacrée à</w:t>
      </w:r>
      <w:r w:rsidRPr="00364BB7">
        <w:rPr>
          <w:rFonts w:ascii="Garamond" w:eastAsiaTheme="majorEastAsia" w:hAnsi="Garamond" w:cstheme="majorBidi"/>
          <w:i/>
          <w:iCs/>
          <w:color w:val="000000" w:themeColor="text1"/>
          <w:lang w:val="fr-BE"/>
        </w:rPr>
        <w:t xml:space="preserve"> </w:t>
      </w:r>
      <w:r w:rsidRPr="00364BB7">
        <w:rPr>
          <w:rFonts w:ascii="Garamond" w:eastAsiaTheme="majorEastAsia" w:hAnsi="Garamond" w:cstheme="majorBidi"/>
          <w:b/>
          <w:bCs/>
          <w:i/>
          <w:iCs/>
          <w:color w:val="000000" w:themeColor="text1"/>
          <w:lang w:val="fr-BE"/>
        </w:rPr>
        <w:t>l’Idée du sublime</w:t>
      </w:r>
      <w:r w:rsidRPr="00364BB7">
        <w:rPr>
          <w:rFonts w:ascii="Garamond" w:eastAsiaTheme="majorEastAsia" w:hAnsi="Garamond" w:cstheme="majorBidi"/>
          <w:color w:val="000000" w:themeColor="text1"/>
          <w:lang w:val="fr-BE"/>
        </w:rPr>
        <w:t xml:space="preserve">, </w:t>
      </w:r>
      <w:r w:rsidRPr="00364BB7">
        <w:rPr>
          <w:rFonts w:ascii="Garamond" w:eastAsiaTheme="majorEastAsia" w:hAnsi="Garamond" w:cstheme="majorBidi"/>
          <w:b/>
          <w:bCs/>
          <w:color w:val="000000" w:themeColor="text1"/>
          <w:lang w:val="fr-BE"/>
        </w:rPr>
        <w:t>le vendredi 2</w:t>
      </w:r>
      <w:r w:rsidR="004133AC">
        <w:rPr>
          <w:rFonts w:ascii="Garamond" w:eastAsiaTheme="majorEastAsia" w:hAnsi="Garamond" w:cstheme="majorBidi"/>
          <w:b/>
          <w:bCs/>
          <w:color w:val="000000" w:themeColor="text1"/>
          <w:lang w:val="fr-BE"/>
        </w:rPr>
        <w:t>2</w:t>
      </w:r>
      <w:r w:rsidRPr="00364BB7">
        <w:rPr>
          <w:rFonts w:ascii="Garamond" w:eastAsiaTheme="majorEastAsia" w:hAnsi="Garamond" w:cstheme="majorBidi"/>
          <w:b/>
          <w:bCs/>
          <w:color w:val="000000" w:themeColor="text1"/>
          <w:lang w:val="fr-BE"/>
        </w:rPr>
        <w:t xml:space="preserve"> octobre 202</w:t>
      </w:r>
      <w:r w:rsidR="004133AC">
        <w:rPr>
          <w:rFonts w:ascii="Garamond" w:eastAsiaTheme="majorEastAsia" w:hAnsi="Garamond" w:cstheme="majorBidi"/>
          <w:b/>
          <w:bCs/>
          <w:color w:val="000000" w:themeColor="text1"/>
          <w:lang w:val="fr-BE"/>
        </w:rPr>
        <w:t>1</w:t>
      </w:r>
      <w:r w:rsidRPr="00364BB7">
        <w:rPr>
          <w:rFonts w:ascii="Garamond" w:eastAsiaTheme="majorEastAsia" w:hAnsi="Garamond" w:cstheme="majorBidi"/>
          <w:b/>
          <w:bCs/>
          <w:color w:val="000000" w:themeColor="text1"/>
          <w:lang w:val="fr-BE"/>
        </w:rPr>
        <w:t>.</w:t>
      </w:r>
    </w:p>
    <w:p w14:paraId="5AAA4879" w14:textId="24EEEE2D"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 </w:t>
      </w:r>
    </w:p>
    <w:p w14:paraId="5A7B3A47" w14:textId="475E988A"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 xml:space="preserve">Des orateurs tels que Monique </w:t>
      </w:r>
      <w:proofErr w:type="spellStart"/>
      <w:r w:rsidRPr="00364BB7">
        <w:rPr>
          <w:rFonts w:ascii="Garamond" w:eastAsiaTheme="majorEastAsia" w:hAnsi="Garamond" w:cstheme="majorBidi"/>
          <w:color w:val="000000" w:themeColor="text1"/>
          <w:lang w:val="fr-BE"/>
        </w:rPr>
        <w:t>Mosser</w:t>
      </w:r>
      <w:proofErr w:type="spellEnd"/>
      <w:r w:rsidRPr="00364BB7">
        <w:rPr>
          <w:rFonts w:ascii="Garamond" w:eastAsiaTheme="majorEastAsia" w:hAnsi="Garamond" w:cstheme="majorBidi"/>
          <w:color w:val="000000" w:themeColor="text1"/>
          <w:lang w:val="fr-BE"/>
        </w:rPr>
        <w:t xml:space="preserve">, Odile De Bruyn, Nathalie de </w:t>
      </w:r>
      <w:proofErr w:type="spellStart"/>
      <w:r w:rsidRPr="00364BB7">
        <w:rPr>
          <w:rFonts w:ascii="Garamond" w:eastAsiaTheme="majorEastAsia" w:hAnsi="Garamond" w:cstheme="majorBidi"/>
          <w:color w:val="000000" w:themeColor="text1"/>
          <w:lang w:val="fr-BE"/>
        </w:rPr>
        <w:t>Harlez</w:t>
      </w:r>
      <w:proofErr w:type="spellEnd"/>
      <w:r w:rsidRPr="00364BB7">
        <w:rPr>
          <w:rFonts w:ascii="Garamond" w:eastAsiaTheme="majorEastAsia" w:hAnsi="Garamond" w:cstheme="majorBidi"/>
          <w:color w:val="000000" w:themeColor="text1"/>
          <w:lang w:val="fr-BE"/>
        </w:rPr>
        <w:t xml:space="preserve">, Françoise </w:t>
      </w:r>
      <w:proofErr w:type="spellStart"/>
      <w:r w:rsidRPr="00364BB7">
        <w:rPr>
          <w:rFonts w:ascii="Garamond" w:eastAsiaTheme="majorEastAsia" w:hAnsi="Garamond" w:cstheme="majorBidi"/>
          <w:color w:val="000000" w:themeColor="text1"/>
          <w:lang w:val="fr-BE"/>
        </w:rPr>
        <w:t>Lombaers</w:t>
      </w:r>
      <w:proofErr w:type="spellEnd"/>
      <w:r w:rsidRPr="00364BB7">
        <w:rPr>
          <w:rFonts w:ascii="Garamond" w:eastAsiaTheme="majorEastAsia" w:hAnsi="Garamond" w:cstheme="majorBidi"/>
          <w:color w:val="000000" w:themeColor="text1"/>
          <w:lang w:val="fr-BE"/>
        </w:rPr>
        <w:t xml:space="preserve">, Denis </w:t>
      </w:r>
      <w:proofErr w:type="spellStart"/>
      <w:r w:rsidRPr="00364BB7">
        <w:rPr>
          <w:rFonts w:ascii="Garamond" w:eastAsiaTheme="majorEastAsia" w:hAnsi="Garamond" w:cstheme="majorBidi"/>
          <w:color w:val="000000" w:themeColor="text1"/>
          <w:lang w:val="fr-BE"/>
        </w:rPr>
        <w:t>Mirallié</w:t>
      </w:r>
      <w:proofErr w:type="spellEnd"/>
      <w:r w:rsidRPr="00364BB7">
        <w:rPr>
          <w:rFonts w:ascii="Garamond" w:eastAsiaTheme="majorEastAsia" w:hAnsi="Garamond" w:cstheme="majorBidi"/>
          <w:color w:val="000000" w:themeColor="text1"/>
          <w:lang w:val="fr-BE"/>
        </w:rPr>
        <w:t>, Herman Van den Bossche, historiens de l’art et des jardins, spécialistes du 18</w:t>
      </w:r>
      <w:r w:rsidRPr="00364BB7">
        <w:rPr>
          <w:rFonts w:ascii="Garamond" w:eastAsiaTheme="majorEastAsia" w:hAnsi="Garamond" w:cstheme="majorBidi"/>
          <w:color w:val="000000" w:themeColor="text1"/>
          <w:vertAlign w:val="superscript"/>
          <w:lang w:val="fr-BE"/>
        </w:rPr>
        <w:t>e</w:t>
      </w:r>
      <w:r w:rsidRPr="00364BB7">
        <w:rPr>
          <w:rFonts w:ascii="Garamond" w:eastAsiaTheme="majorEastAsia" w:hAnsi="Garamond" w:cstheme="majorBidi"/>
          <w:color w:val="000000" w:themeColor="text1"/>
          <w:lang w:val="fr-BE"/>
        </w:rPr>
        <w:t xml:space="preserve">, artisans, paysagistes, apporteront un éclairage sur les </w:t>
      </w:r>
      <w:r w:rsidRPr="00364BB7">
        <w:rPr>
          <w:rFonts w:ascii="Garamond" w:eastAsiaTheme="majorEastAsia" w:hAnsi="Garamond" w:cstheme="majorBidi"/>
          <w:i/>
          <w:iCs/>
          <w:color w:val="000000" w:themeColor="text1"/>
          <w:lang w:val="fr-BE"/>
        </w:rPr>
        <w:t>jardins sublimes</w:t>
      </w:r>
      <w:r w:rsidRPr="00364BB7">
        <w:rPr>
          <w:rFonts w:ascii="Garamond" w:eastAsiaTheme="majorEastAsia" w:hAnsi="Garamond" w:cstheme="majorBidi"/>
          <w:color w:val="000000" w:themeColor="text1"/>
          <w:lang w:val="fr-BE"/>
        </w:rPr>
        <w:t>.</w:t>
      </w:r>
    </w:p>
    <w:p w14:paraId="4E56EBA1" w14:textId="63471305" w:rsidR="4EB5A3EC" w:rsidRPr="00364BB7" w:rsidRDefault="4EB5A3EC" w:rsidP="5DFD7606">
      <w:pPr>
        <w:rPr>
          <w:rFonts w:ascii="Garamond" w:eastAsiaTheme="majorEastAsia" w:hAnsi="Garamond" w:cstheme="majorBidi"/>
          <w:color w:val="000000" w:themeColor="text1"/>
          <w:lang w:val="fr-BE"/>
        </w:rPr>
      </w:pPr>
      <w:r w:rsidRPr="00364BB7">
        <w:rPr>
          <w:rFonts w:ascii="Garamond" w:eastAsiaTheme="majorEastAsia" w:hAnsi="Garamond" w:cstheme="majorBidi"/>
          <w:color w:val="000000" w:themeColor="text1"/>
          <w:lang w:val="fr-BE"/>
        </w:rPr>
        <w:t>Comment ont-ils été pensés et aménagés, quelles en sont les particularités, comment les restaurer et les conserver, comment en garder l’authenticité ou leur rendre leur splendeur ? Ces questions feront l’objet d’une matinée de conférences et d’une après-midi de circuits, au cœur de la matière.</w:t>
      </w:r>
    </w:p>
    <w:p w14:paraId="7DB014B0" w14:textId="6A868ED8" w:rsidR="343F3A5C" w:rsidRPr="00243838" w:rsidRDefault="587A05E4" w:rsidP="343F3A5C">
      <w:pPr>
        <w:pStyle w:val="Voettekst"/>
        <w:rPr>
          <w:rFonts w:ascii="Garamond" w:hAnsi="Garamond"/>
          <w:b/>
          <w:lang w:val="fr-BE"/>
        </w:rPr>
      </w:pPr>
      <w:r w:rsidRPr="00243838">
        <w:rPr>
          <w:rFonts w:ascii="Garamond" w:hAnsi="Garamond"/>
          <w:b/>
          <w:bCs/>
          <w:lang w:val="fr-BE"/>
        </w:rPr>
        <w:lastRenderedPageBreak/>
        <w:t>Programme</w:t>
      </w:r>
    </w:p>
    <w:p w14:paraId="5BC2DE5F" w14:textId="2C644235" w:rsidR="5DFD7606" w:rsidRPr="00243838" w:rsidRDefault="5DFD7606" w:rsidP="5DFD7606">
      <w:pPr>
        <w:pStyle w:val="Voettekst"/>
        <w:rPr>
          <w:rFonts w:ascii="Garamond" w:hAnsi="Garamond"/>
          <w:lang w:val="fr-BE"/>
        </w:rPr>
      </w:pPr>
    </w:p>
    <w:p w14:paraId="7359AFD1" w14:textId="7122B1B8" w:rsidR="00EB470F" w:rsidRPr="00243838" w:rsidRDefault="00A31E6E" w:rsidP="343F3A5C">
      <w:pPr>
        <w:widowControl w:val="0"/>
        <w:rPr>
          <w:rFonts w:ascii="Garamond" w:eastAsia="MS Mincho" w:hAnsi="Garamond" w:cs="Times New Roman"/>
          <w:lang w:val="fr-FR"/>
        </w:rPr>
      </w:pPr>
      <w:r w:rsidRPr="00243838">
        <w:rPr>
          <w:rFonts w:ascii="Garamond" w:eastAsia="MS Mincho" w:hAnsi="Garamond" w:cs="Times New Roman"/>
          <w:lang w:val="fr-FR"/>
        </w:rPr>
        <w:t>0</w:t>
      </w:r>
      <w:r w:rsidR="00495E7E" w:rsidRPr="00243838">
        <w:rPr>
          <w:rFonts w:ascii="Garamond" w:eastAsia="MS Mincho" w:hAnsi="Garamond" w:cs="Times New Roman"/>
          <w:lang w:val="fr-FR"/>
        </w:rPr>
        <w:t>9</w:t>
      </w:r>
      <w:r w:rsidRPr="00243838">
        <w:rPr>
          <w:rFonts w:ascii="Garamond" w:eastAsia="MS Mincho" w:hAnsi="Garamond" w:cs="Times New Roman"/>
          <w:lang w:val="fr-FR"/>
        </w:rPr>
        <w:t>h</w:t>
      </w:r>
      <w:r w:rsidR="004A52EE" w:rsidRPr="00243838">
        <w:rPr>
          <w:rFonts w:ascii="Garamond" w:eastAsia="MS Mincho" w:hAnsi="Garamond" w:cs="Times New Roman"/>
          <w:lang w:val="fr-FR"/>
        </w:rPr>
        <w:t>0</w:t>
      </w:r>
      <w:r w:rsidRPr="00243838">
        <w:rPr>
          <w:rFonts w:ascii="Garamond" w:eastAsia="MS Mincho" w:hAnsi="Garamond" w:cs="Times New Roman"/>
          <w:lang w:val="fr-FR"/>
        </w:rPr>
        <w:t>0</w:t>
      </w:r>
      <w:r w:rsidR="70D05A64" w:rsidRPr="00243838">
        <w:rPr>
          <w:rFonts w:ascii="Garamond" w:eastAsia="MS Mincho" w:hAnsi="Garamond" w:cs="Times New Roman"/>
          <w:lang w:val="fr-FR"/>
        </w:rPr>
        <w:t xml:space="preserve">     A</w:t>
      </w:r>
      <w:r w:rsidR="00BF3C95" w:rsidRPr="00243838">
        <w:rPr>
          <w:rFonts w:ascii="Garamond" w:eastAsia="MS Mincho" w:hAnsi="Garamond" w:cs="Times New Roman"/>
          <w:lang w:val="fr-FR"/>
        </w:rPr>
        <w:t>ccueil</w:t>
      </w:r>
    </w:p>
    <w:p w14:paraId="1995B0C2" w14:textId="7798D123" w:rsidR="00DA26D6" w:rsidRPr="00243838" w:rsidRDefault="00DA26D6" w:rsidP="3ABB163A">
      <w:pPr>
        <w:widowControl w:val="0"/>
        <w:rPr>
          <w:rFonts w:ascii="Garamond" w:eastAsia="MS Mincho" w:hAnsi="Garamond" w:cs="Times New Roman"/>
          <w:lang w:val="fr-FR"/>
        </w:rPr>
      </w:pPr>
    </w:p>
    <w:p w14:paraId="40B94CA7" w14:textId="4D00BA7A" w:rsidR="1ADCC12A" w:rsidRPr="00243838" w:rsidRDefault="1ADCC12A" w:rsidP="3ABB163A">
      <w:pPr>
        <w:rPr>
          <w:rFonts w:ascii="Garamond" w:eastAsia="MS Mincho" w:hAnsi="Garamond" w:cs="Times New Roman"/>
          <w:lang w:val="fr-FR"/>
        </w:rPr>
      </w:pPr>
      <w:r w:rsidRPr="00243838">
        <w:rPr>
          <w:rFonts w:ascii="Garamond" w:eastAsia="MS Mincho" w:hAnsi="Garamond" w:cs="Times New Roman"/>
          <w:lang w:val="fr-FR"/>
        </w:rPr>
        <w:t>09h40</w:t>
      </w:r>
      <w:r w:rsidR="787DEA6D" w:rsidRPr="00243838">
        <w:rPr>
          <w:rFonts w:ascii="Garamond" w:eastAsia="MS Mincho" w:hAnsi="Garamond" w:cs="Times New Roman"/>
          <w:lang w:val="fr-FR"/>
        </w:rPr>
        <w:t xml:space="preserve">     </w:t>
      </w:r>
      <w:r w:rsidR="5E0B5FBE" w:rsidRPr="00243838">
        <w:rPr>
          <w:rFonts w:ascii="Garamond" w:eastAsia="MS Mincho" w:hAnsi="Garamond" w:cs="Times New Roman"/>
          <w:lang w:val="fr-FR"/>
        </w:rPr>
        <w:t>Ouverture de la Journée</w:t>
      </w:r>
    </w:p>
    <w:p w14:paraId="7BE68291" w14:textId="3D2DBE0E" w:rsidR="3ABB163A" w:rsidRPr="00243838" w:rsidRDefault="3ABB163A" w:rsidP="3ABB163A">
      <w:pPr>
        <w:rPr>
          <w:rFonts w:ascii="Garamond" w:eastAsia="MS Mincho" w:hAnsi="Garamond" w:cs="Times New Roman"/>
          <w:lang w:val="fr-FR"/>
        </w:rPr>
      </w:pPr>
    </w:p>
    <w:p w14:paraId="7431267E" w14:textId="5B08D302" w:rsidR="00187313" w:rsidRPr="00243838" w:rsidRDefault="00187313" w:rsidP="343F3A5C">
      <w:pPr>
        <w:widowControl w:val="0"/>
        <w:rPr>
          <w:rFonts w:ascii="Garamond" w:eastAsia="MS Mincho" w:hAnsi="Garamond" w:cs="Times New Roman"/>
          <w:highlight w:val="yellow"/>
          <w:lang w:val="fr-FR"/>
        </w:rPr>
      </w:pPr>
      <w:r w:rsidRPr="00243838">
        <w:rPr>
          <w:rFonts w:ascii="Garamond" w:eastAsia="MS Mincho" w:hAnsi="Garamond" w:cs="Times New Roman"/>
          <w:lang w:val="fr-FR"/>
        </w:rPr>
        <w:t>0</w:t>
      </w:r>
      <w:r w:rsidR="007B4ED0" w:rsidRPr="00243838">
        <w:rPr>
          <w:rFonts w:ascii="Garamond" w:eastAsia="MS Mincho" w:hAnsi="Garamond" w:cs="Times New Roman"/>
          <w:lang w:val="fr-FR"/>
        </w:rPr>
        <w:t>9</w:t>
      </w:r>
      <w:r w:rsidRPr="00243838">
        <w:rPr>
          <w:rFonts w:ascii="Garamond" w:eastAsia="MS Mincho" w:hAnsi="Garamond" w:cs="Times New Roman"/>
          <w:lang w:val="fr-FR"/>
        </w:rPr>
        <w:t>h</w:t>
      </w:r>
      <w:r w:rsidR="007B4ED0" w:rsidRPr="00243838">
        <w:rPr>
          <w:rFonts w:ascii="Garamond" w:eastAsia="MS Mincho" w:hAnsi="Garamond" w:cs="Times New Roman"/>
          <w:lang w:val="fr-FR"/>
        </w:rPr>
        <w:t>5</w:t>
      </w:r>
      <w:r w:rsidR="007536A8" w:rsidRPr="00243838">
        <w:rPr>
          <w:rFonts w:ascii="Garamond" w:eastAsia="MS Mincho" w:hAnsi="Garamond" w:cs="Times New Roman"/>
          <w:lang w:val="fr-FR"/>
        </w:rPr>
        <w:t>0</w:t>
      </w:r>
      <w:r w:rsidR="77826086" w:rsidRPr="00243838">
        <w:rPr>
          <w:rFonts w:ascii="Garamond" w:eastAsia="MS Mincho" w:hAnsi="Garamond" w:cs="Times New Roman"/>
          <w:lang w:val="fr-FR"/>
        </w:rPr>
        <w:t xml:space="preserve">     M</w:t>
      </w:r>
      <w:r w:rsidRPr="00243838">
        <w:rPr>
          <w:rFonts w:ascii="Garamond" w:eastAsia="MS Mincho" w:hAnsi="Garamond" w:cs="Times New Roman"/>
          <w:lang w:val="fr-FR"/>
        </w:rPr>
        <w:t>ot d’accueil</w:t>
      </w:r>
    </w:p>
    <w:p w14:paraId="0DC64BA4" w14:textId="1BC1406D" w:rsidR="009640E9" w:rsidRPr="00243838" w:rsidRDefault="009640E9" w:rsidP="009052B5">
      <w:pPr>
        <w:widowControl w:val="0"/>
        <w:rPr>
          <w:rFonts w:ascii="Garamond" w:eastAsia="MS Mincho" w:hAnsi="Garamond" w:cs="Times New Roman"/>
          <w:lang w:val="fr-FR"/>
        </w:rPr>
      </w:pPr>
    </w:p>
    <w:p w14:paraId="516C7BB8" w14:textId="7D2ED53C" w:rsidR="00F72E7F" w:rsidRPr="00243838" w:rsidRDefault="00097C58" w:rsidP="343F3A5C">
      <w:pPr>
        <w:widowControl w:val="0"/>
        <w:rPr>
          <w:rFonts w:ascii="Garamond" w:eastAsia="MS Mincho" w:hAnsi="Garamond" w:cs="Times New Roman"/>
          <w:b/>
          <w:bCs/>
          <w:lang w:val="fr-FR"/>
        </w:rPr>
      </w:pPr>
      <w:r w:rsidRPr="00243838">
        <w:rPr>
          <w:rFonts w:ascii="Garamond" w:eastAsia="MS Mincho" w:hAnsi="Garamond" w:cs="Times New Roman"/>
          <w:lang w:val="fr-FR"/>
        </w:rPr>
        <w:t>1</w:t>
      </w:r>
      <w:r w:rsidR="009640E9" w:rsidRPr="00243838">
        <w:rPr>
          <w:rFonts w:ascii="Garamond" w:eastAsia="MS Mincho" w:hAnsi="Garamond" w:cs="Times New Roman"/>
          <w:lang w:val="fr-FR"/>
        </w:rPr>
        <w:t>0h</w:t>
      </w:r>
      <w:r w:rsidR="007B4ED0" w:rsidRPr="00243838">
        <w:rPr>
          <w:rFonts w:ascii="Garamond" w:eastAsia="MS Mincho" w:hAnsi="Garamond" w:cs="Times New Roman"/>
          <w:lang w:val="fr-FR"/>
        </w:rPr>
        <w:t>00</w:t>
      </w:r>
      <w:r w:rsidR="78586B65" w:rsidRPr="00243838">
        <w:rPr>
          <w:rFonts w:ascii="Garamond" w:eastAsia="MS Mincho" w:hAnsi="Garamond" w:cs="Times New Roman"/>
          <w:lang w:val="fr-FR"/>
        </w:rPr>
        <w:t xml:space="preserve">     </w:t>
      </w:r>
      <w:r w:rsidR="00D5120C" w:rsidRPr="00243838">
        <w:rPr>
          <w:rFonts w:ascii="Garamond" w:eastAsia="MS Mincho" w:hAnsi="Garamond" w:cs="Times New Roman"/>
          <w:b/>
          <w:bCs/>
          <w:lang w:val="fr-FR"/>
        </w:rPr>
        <w:t>L</w:t>
      </w:r>
      <w:r w:rsidR="002B3182" w:rsidRPr="00243838">
        <w:rPr>
          <w:rFonts w:ascii="Garamond" w:eastAsia="MS Mincho" w:hAnsi="Garamond" w:cs="Times New Roman"/>
          <w:b/>
          <w:bCs/>
          <w:lang w:val="fr-FR"/>
        </w:rPr>
        <w:t xml:space="preserve">e </w:t>
      </w:r>
      <w:r w:rsidR="00260F42" w:rsidRPr="00243838">
        <w:rPr>
          <w:rFonts w:ascii="Garamond" w:eastAsia="MS Mincho" w:hAnsi="Garamond" w:cs="Times New Roman"/>
          <w:b/>
          <w:bCs/>
          <w:lang w:val="fr-FR"/>
        </w:rPr>
        <w:t>Sublime</w:t>
      </w:r>
      <w:r w:rsidR="00957B88" w:rsidRPr="00243838">
        <w:rPr>
          <w:rFonts w:ascii="Garamond" w:eastAsia="MS Mincho" w:hAnsi="Garamond" w:cs="Times New Roman"/>
          <w:b/>
          <w:bCs/>
          <w:lang w:val="fr-FR"/>
        </w:rPr>
        <w:t xml:space="preserve"> dans le contexte </w:t>
      </w:r>
      <w:r w:rsidR="001A4D9B" w:rsidRPr="00243838">
        <w:rPr>
          <w:rFonts w:ascii="Garamond" w:eastAsia="MS Mincho" w:hAnsi="Garamond" w:cs="Times New Roman"/>
          <w:b/>
          <w:bCs/>
          <w:lang w:val="fr-FR"/>
        </w:rPr>
        <w:t xml:space="preserve">des jardins </w:t>
      </w:r>
      <w:r w:rsidR="00BA45DF" w:rsidRPr="00243838">
        <w:rPr>
          <w:rFonts w:ascii="Garamond" w:eastAsia="MS Mincho" w:hAnsi="Garamond" w:cs="Times New Roman"/>
          <w:b/>
          <w:bCs/>
          <w:lang w:val="fr-FR"/>
        </w:rPr>
        <w:t>au XVIIIème</w:t>
      </w:r>
    </w:p>
    <w:p w14:paraId="28A0DB44" w14:textId="6C085101" w:rsidR="008513B4" w:rsidRPr="00243838" w:rsidRDefault="008E159D" w:rsidP="00F72E7F">
      <w:pPr>
        <w:widowControl w:val="0"/>
        <w:ind w:firstLine="851"/>
        <w:rPr>
          <w:rFonts w:ascii="Garamond" w:eastAsia="MS Mincho" w:hAnsi="Garamond" w:cs="Times New Roman"/>
          <w:i/>
          <w:iCs/>
          <w:lang w:val="fr-BE"/>
        </w:rPr>
      </w:pPr>
      <w:r w:rsidRPr="00243838">
        <w:rPr>
          <w:rFonts w:ascii="Garamond" w:eastAsia="MS Mincho" w:hAnsi="Garamond" w:cs="Times New Roman"/>
          <w:i/>
          <w:iCs/>
          <w:lang w:val="fr-FR"/>
        </w:rPr>
        <w:t>M</w:t>
      </w:r>
      <w:r w:rsidR="00231874" w:rsidRPr="00243838">
        <w:rPr>
          <w:rFonts w:ascii="Garamond" w:eastAsia="MS Mincho" w:hAnsi="Garamond" w:cs="Times New Roman"/>
          <w:i/>
          <w:iCs/>
          <w:lang w:val="fr-FR"/>
        </w:rPr>
        <w:t>onique</w:t>
      </w:r>
      <w:r w:rsidRPr="00243838">
        <w:rPr>
          <w:rFonts w:ascii="Garamond" w:eastAsia="MS Mincho" w:hAnsi="Garamond" w:cs="Times New Roman"/>
          <w:i/>
          <w:iCs/>
          <w:lang w:val="fr-FR"/>
        </w:rPr>
        <w:t xml:space="preserve"> </w:t>
      </w:r>
      <w:proofErr w:type="spellStart"/>
      <w:r w:rsidRPr="00243838">
        <w:rPr>
          <w:rFonts w:ascii="Garamond" w:eastAsia="MS Mincho" w:hAnsi="Garamond" w:cs="Times New Roman"/>
          <w:i/>
          <w:iCs/>
          <w:lang w:val="fr-FR"/>
        </w:rPr>
        <w:t>Mosser</w:t>
      </w:r>
      <w:proofErr w:type="spellEnd"/>
      <w:r w:rsidR="00243838" w:rsidRPr="00243838">
        <w:rPr>
          <w:rFonts w:ascii="Garamond" w:eastAsia="MS Mincho" w:hAnsi="Garamond" w:cs="Times New Roman"/>
          <w:i/>
          <w:iCs/>
          <w:lang w:val="fr-FR"/>
        </w:rPr>
        <w:t xml:space="preserve">, </w:t>
      </w:r>
      <w:r w:rsidR="00243838" w:rsidRPr="00243838">
        <w:rPr>
          <w:rFonts w:ascii="Garamond" w:hAnsi="Garamond" w:cs="Arial"/>
          <w:i/>
          <w:iCs/>
          <w:shd w:val="clear" w:color="auto" w:fill="FFFFFF"/>
          <w:lang w:val="fr-BE"/>
        </w:rPr>
        <w:t>Historienne de l'art, de l'architecture et des jardins</w:t>
      </w:r>
    </w:p>
    <w:p w14:paraId="609E639B" w14:textId="68B55DBF" w:rsidR="00D1105D" w:rsidRPr="00243838" w:rsidRDefault="00D1105D" w:rsidP="009052B5">
      <w:pPr>
        <w:widowControl w:val="0"/>
        <w:rPr>
          <w:rFonts w:ascii="Garamond" w:eastAsia="MS Mincho" w:hAnsi="Garamond" w:cs="Times New Roman"/>
          <w:lang w:val="fr-FR"/>
        </w:rPr>
      </w:pPr>
    </w:p>
    <w:p w14:paraId="65C375D0" w14:textId="08B74BBF" w:rsidR="00243838" w:rsidRPr="00243838" w:rsidRDefault="001F6CE5" w:rsidP="343F3A5C">
      <w:pPr>
        <w:widowControl w:val="0"/>
        <w:rPr>
          <w:rFonts w:ascii="Garamond" w:eastAsia="MS Mincho" w:hAnsi="Garamond" w:cs="Times New Roman"/>
          <w:b/>
          <w:bCs/>
          <w:lang w:val="fr-FR"/>
        </w:rPr>
      </w:pPr>
      <w:r w:rsidRPr="00243838">
        <w:rPr>
          <w:rFonts w:ascii="Garamond" w:eastAsia="MS Mincho" w:hAnsi="Garamond" w:cs="Times New Roman"/>
          <w:lang w:val="fr-FR"/>
        </w:rPr>
        <w:t>1</w:t>
      </w:r>
      <w:r w:rsidR="00916137" w:rsidRPr="00243838">
        <w:rPr>
          <w:rFonts w:ascii="Garamond" w:eastAsia="MS Mincho" w:hAnsi="Garamond" w:cs="Times New Roman"/>
          <w:lang w:val="fr-FR"/>
        </w:rPr>
        <w:t>0</w:t>
      </w:r>
      <w:r w:rsidRPr="00243838">
        <w:rPr>
          <w:rFonts w:ascii="Garamond" w:eastAsia="MS Mincho" w:hAnsi="Garamond" w:cs="Times New Roman"/>
          <w:lang w:val="fr-FR"/>
        </w:rPr>
        <w:t>h</w:t>
      </w:r>
      <w:r w:rsidR="007561FB" w:rsidRPr="00243838">
        <w:rPr>
          <w:rFonts w:ascii="Garamond" w:eastAsia="MS Mincho" w:hAnsi="Garamond" w:cs="Times New Roman"/>
          <w:lang w:val="fr-FR"/>
        </w:rPr>
        <w:t>3</w:t>
      </w:r>
      <w:r w:rsidRPr="00243838">
        <w:rPr>
          <w:rFonts w:ascii="Garamond" w:eastAsia="MS Mincho" w:hAnsi="Garamond" w:cs="Times New Roman"/>
          <w:lang w:val="fr-FR"/>
        </w:rPr>
        <w:t>5</w:t>
      </w:r>
      <w:r w:rsidR="7D96CEB4" w:rsidRPr="00243838">
        <w:rPr>
          <w:rFonts w:ascii="Garamond" w:eastAsia="MS Mincho" w:hAnsi="Garamond" w:cs="Times New Roman"/>
          <w:lang w:val="fr-FR"/>
        </w:rPr>
        <w:t xml:space="preserve">     </w:t>
      </w:r>
      <w:r w:rsidR="00DE7475" w:rsidRPr="00243838">
        <w:rPr>
          <w:rFonts w:ascii="Garamond" w:eastAsia="MS Mincho" w:hAnsi="Garamond" w:cs="Times New Roman"/>
          <w:b/>
          <w:bCs/>
          <w:lang w:val="fr-FR"/>
        </w:rPr>
        <w:t>Le XVIIIème : Sublime ! L’exemple de Freÿr</w:t>
      </w:r>
    </w:p>
    <w:p w14:paraId="5DD50085" w14:textId="2955053C" w:rsidR="00DE7475" w:rsidRPr="00BF17FF" w:rsidRDefault="00DE7475" w:rsidP="00243838">
      <w:pPr>
        <w:widowControl w:val="0"/>
        <w:ind w:firstLine="851"/>
        <w:rPr>
          <w:rFonts w:ascii="Garamond" w:eastAsia="MS Mincho" w:hAnsi="Garamond" w:cs="Times New Roman"/>
          <w:b/>
          <w:bCs/>
          <w:i/>
          <w:iCs/>
          <w:lang w:val="fr-BE"/>
        </w:rPr>
      </w:pPr>
      <w:r w:rsidRPr="00243838">
        <w:rPr>
          <w:rFonts w:ascii="Garamond" w:eastAsia="MS Mincho" w:hAnsi="Garamond" w:cs="Times New Roman"/>
          <w:i/>
          <w:iCs/>
          <w:lang w:val="fr-FR"/>
        </w:rPr>
        <w:t>Odile De Bruyn</w:t>
      </w:r>
      <w:r w:rsidR="00243838" w:rsidRPr="00BF17FF">
        <w:rPr>
          <w:rFonts w:ascii="Garamond" w:eastAsia="MS Mincho" w:hAnsi="Garamond" w:cs="Times New Roman"/>
          <w:i/>
          <w:iCs/>
          <w:lang w:val="fr-FR"/>
        </w:rPr>
        <w:t>,</w:t>
      </w:r>
      <w:r w:rsidR="00BF17FF" w:rsidRPr="00BF17FF">
        <w:rPr>
          <w:rFonts w:ascii="Garamond" w:hAnsi="Garamond" w:cs="Arial"/>
          <w:i/>
          <w:iCs/>
          <w:shd w:val="clear" w:color="auto" w:fill="FFFFFF"/>
          <w:lang w:val="fr-BE"/>
        </w:rPr>
        <w:t xml:space="preserve"> Docteur en Histoire et spécialiste de l'Antiquité gréco-romaine</w:t>
      </w:r>
    </w:p>
    <w:p w14:paraId="4F81E0CE" w14:textId="77777777" w:rsidR="00DE7475" w:rsidRPr="00243838" w:rsidRDefault="00DE7475" w:rsidP="00DE7475">
      <w:pPr>
        <w:widowControl w:val="0"/>
        <w:rPr>
          <w:rFonts w:ascii="Garamond" w:eastAsia="MS Mincho" w:hAnsi="Garamond" w:cs="Times New Roman"/>
          <w:lang w:val="fr-FR"/>
        </w:rPr>
      </w:pPr>
    </w:p>
    <w:p w14:paraId="570F6487" w14:textId="7AE1960E" w:rsidR="00452706" w:rsidRPr="00243838" w:rsidRDefault="00C44274" w:rsidP="343F3A5C">
      <w:pPr>
        <w:widowControl w:val="0"/>
        <w:rPr>
          <w:rFonts w:ascii="Garamond" w:eastAsia="MS Mincho" w:hAnsi="Garamond" w:cs="Times New Roman"/>
          <w:lang w:val="fr-FR"/>
        </w:rPr>
      </w:pPr>
      <w:r w:rsidRPr="00243838">
        <w:rPr>
          <w:rFonts w:ascii="Garamond" w:eastAsia="MS Mincho" w:hAnsi="Garamond" w:cs="Times New Roman"/>
          <w:lang w:val="fr-FR"/>
        </w:rPr>
        <w:t>11h0</w:t>
      </w:r>
      <w:r w:rsidR="00452706" w:rsidRPr="00243838">
        <w:rPr>
          <w:rFonts w:ascii="Garamond" w:eastAsia="MS Mincho" w:hAnsi="Garamond" w:cs="Times New Roman"/>
          <w:lang w:val="fr-FR"/>
        </w:rPr>
        <w:t>0</w:t>
      </w:r>
      <w:r w:rsidR="3F8FE8EB" w:rsidRPr="00243838">
        <w:rPr>
          <w:rFonts w:ascii="Garamond" w:eastAsia="MS Mincho" w:hAnsi="Garamond" w:cs="Times New Roman"/>
          <w:lang w:val="fr-FR"/>
        </w:rPr>
        <w:t xml:space="preserve">     </w:t>
      </w:r>
      <w:r w:rsidR="00452706" w:rsidRPr="00243838">
        <w:rPr>
          <w:rFonts w:ascii="Garamond" w:eastAsia="MS Mincho" w:hAnsi="Garamond" w:cs="Times New Roman"/>
          <w:lang w:val="fr-FR"/>
        </w:rPr>
        <w:t>Questions</w:t>
      </w:r>
    </w:p>
    <w:p w14:paraId="3502E188" w14:textId="77777777" w:rsidR="00452706" w:rsidRPr="00243838" w:rsidRDefault="00452706" w:rsidP="009052B5">
      <w:pPr>
        <w:widowControl w:val="0"/>
        <w:rPr>
          <w:rFonts w:ascii="Garamond" w:eastAsia="MS Mincho" w:hAnsi="Garamond" w:cs="Times New Roman"/>
          <w:lang w:val="fr-FR"/>
        </w:rPr>
      </w:pPr>
    </w:p>
    <w:p w14:paraId="2836F286" w14:textId="3B4695B7" w:rsidR="008D4BF4" w:rsidRPr="00243838" w:rsidRDefault="00452706" w:rsidP="343F3A5C">
      <w:pPr>
        <w:widowControl w:val="0"/>
        <w:rPr>
          <w:rFonts w:ascii="Garamond" w:eastAsia="MS Mincho" w:hAnsi="Garamond" w:cs="Times New Roman"/>
          <w:lang w:val="fr-FR"/>
        </w:rPr>
      </w:pPr>
      <w:r w:rsidRPr="00243838">
        <w:rPr>
          <w:rFonts w:ascii="Garamond" w:eastAsia="MS Mincho" w:hAnsi="Garamond" w:cs="Times New Roman"/>
          <w:lang w:val="fr-FR"/>
        </w:rPr>
        <w:t>11h10</w:t>
      </w:r>
      <w:r w:rsidR="3C136306" w:rsidRPr="00243838">
        <w:rPr>
          <w:rFonts w:ascii="Garamond" w:eastAsia="MS Mincho" w:hAnsi="Garamond" w:cs="Times New Roman"/>
          <w:lang w:val="fr-FR"/>
        </w:rPr>
        <w:t xml:space="preserve">     </w:t>
      </w:r>
      <w:r w:rsidR="00C44274" w:rsidRPr="00243838">
        <w:rPr>
          <w:rFonts w:ascii="Garamond" w:eastAsia="MS Mincho" w:hAnsi="Garamond" w:cs="Times New Roman"/>
          <w:lang w:val="fr-FR"/>
        </w:rPr>
        <w:t>Interruption</w:t>
      </w:r>
    </w:p>
    <w:p w14:paraId="3F7EE101" w14:textId="77777777" w:rsidR="002E703A" w:rsidRPr="00243838" w:rsidRDefault="002E703A" w:rsidP="009052B5">
      <w:pPr>
        <w:widowControl w:val="0"/>
        <w:rPr>
          <w:rFonts w:ascii="Garamond" w:eastAsia="MS Mincho" w:hAnsi="Garamond" w:cs="Times New Roman"/>
          <w:lang w:val="fr-FR"/>
        </w:rPr>
      </w:pPr>
    </w:p>
    <w:p w14:paraId="4A20B55F" w14:textId="5DD1FE98" w:rsidR="00936F38" w:rsidRPr="00710E88" w:rsidRDefault="00D1105D" w:rsidP="343F3A5C">
      <w:pPr>
        <w:widowControl w:val="0"/>
        <w:ind w:left="850" w:hanging="850"/>
        <w:rPr>
          <w:rFonts w:ascii="Garamond" w:eastAsia="MS Mincho" w:hAnsi="Garamond" w:cs="Times New Roman"/>
          <w:b/>
          <w:bCs/>
          <w:lang w:val="fr-BE"/>
        </w:rPr>
      </w:pPr>
      <w:r w:rsidRPr="00243838">
        <w:rPr>
          <w:rFonts w:ascii="Garamond" w:eastAsia="MS Mincho" w:hAnsi="Garamond" w:cs="Times New Roman"/>
          <w:lang w:val="fr-FR"/>
        </w:rPr>
        <w:t>1</w:t>
      </w:r>
      <w:r w:rsidR="00A01003" w:rsidRPr="00243838">
        <w:rPr>
          <w:rFonts w:ascii="Garamond" w:eastAsia="MS Mincho" w:hAnsi="Garamond" w:cs="Times New Roman"/>
          <w:lang w:val="fr-FR"/>
        </w:rPr>
        <w:t>1</w:t>
      </w:r>
      <w:r w:rsidRPr="00243838">
        <w:rPr>
          <w:rFonts w:ascii="Garamond" w:eastAsia="MS Mincho" w:hAnsi="Garamond" w:cs="Times New Roman"/>
          <w:lang w:val="fr-FR"/>
        </w:rPr>
        <w:t>h</w:t>
      </w:r>
      <w:r w:rsidR="000C733D" w:rsidRPr="00243838">
        <w:rPr>
          <w:rFonts w:ascii="Garamond" w:eastAsia="MS Mincho" w:hAnsi="Garamond" w:cs="Times New Roman"/>
          <w:lang w:val="fr-FR"/>
        </w:rPr>
        <w:t>2</w:t>
      </w:r>
      <w:r w:rsidR="002E703A" w:rsidRPr="00243838">
        <w:rPr>
          <w:rFonts w:ascii="Garamond" w:eastAsia="MS Mincho" w:hAnsi="Garamond" w:cs="Times New Roman"/>
          <w:lang w:val="fr-FR"/>
        </w:rPr>
        <w:t>0</w:t>
      </w:r>
      <w:r w:rsidR="2852ABBB" w:rsidRPr="00243838">
        <w:rPr>
          <w:rFonts w:ascii="Garamond" w:eastAsia="MS Mincho" w:hAnsi="Garamond" w:cs="Times New Roman"/>
          <w:lang w:val="fr-FR"/>
        </w:rPr>
        <w:t xml:space="preserve">     </w:t>
      </w:r>
      <w:r w:rsidR="00936F38" w:rsidRPr="00243838">
        <w:rPr>
          <w:rFonts w:ascii="Garamond" w:eastAsia="MS Mincho" w:hAnsi="Garamond" w:cs="Times New Roman"/>
          <w:b/>
          <w:bCs/>
          <w:lang w:val="fr-FR"/>
        </w:rPr>
        <w:t xml:space="preserve">Belvédères et autres points de vue de hauteur. Du coup d’œil au panorama. </w:t>
      </w:r>
      <w:r w:rsidR="00936F38" w:rsidRPr="00A76A17">
        <w:rPr>
          <w:rFonts w:ascii="Garamond" w:eastAsia="MS Mincho" w:hAnsi="Garamond" w:cs="Times New Roman"/>
          <w:i/>
          <w:iCs/>
          <w:lang w:val="fr-FR"/>
        </w:rPr>
        <w:t>N</w:t>
      </w:r>
      <w:r w:rsidR="00231874" w:rsidRPr="00A76A17">
        <w:rPr>
          <w:rFonts w:ascii="Garamond" w:eastAsia="MS Mincho" w:hAnsi="Garamond" w:cs="Times New Roman"/>
          <w:i/>
          <w:iCs/>
          <w:lang w:val="fr-FR"/>
        </w:rPr>
        <w:t>athalie</w:t>
      </w:r>
      <w:r w:rsidR="00936F38" w:rsidRPr="00A76A17">
        <w:rPr>
          <w:rFonts w:ascii="Garamond" w:eastAsia="MS Mincho" w:hAnsi="Garamond" w:cs="Times New Roman"/>
          <w:i/>
          <w:iCs/>
          <w:lang w:val="fr-FR"/>
        </w:rPr>
        <w:t xml:space="preserve"> de Harlez</w:t>
      </w:r>
      <w:r w:rsidR="00243838" w:rsidRPr="00A76A17">
        <w:rPr>
          <w:rFonts w:ascii="Garamond" w:eastAsia="MS Mincho" w:hAnsi="Garamond" w:cs="Times New Roman"/>
          <w:i/>
          <w:iCs/>
          <w:lang w:val="fr-FR"/>
        </w:rPr>
        <w:t>,</w:t>
      </w:r>
      <w:r w:rsidR="00243838">
        <w:rPr>
          <w:rFonts w:ascii="Garamond" w:eastAsia="MS Mincho" w:hAnsi="Garamond" w:cs="Times New Roman"/>
          <w:lang w:val="fr-FR"/>
        </w:rPr>
        <w:t xml:space="preserve"> </w:t>
      </w:r>
      <w:r w:rsidR="00710E88" w:rsidRPr="00E67DB7">
        <w:rPr>
          <w:rFonts w:ascii="Garamond" w:hAnsi="Garamond"/>
          <w:i/>
          <w:lang w:val="fr-BE"/>
        </w:rPr>
        <w:t>historienne des jardins, Dr en Histoire art et archéologie</w:t>
      </w:r>
    </w:p>
    <w:p w14:paraId="63DAC8D0" w14:textId="77777777" w:rsidR="00936F38" w:rsidRPr="00243838" w:rsidRDefault="00936F38" w:rsidP="00936F38">
      <w:pPr>
        <w:widowControl w:val="0"/>
        <w:rPr>
          <w:rFonts w:ascii="Garamond" w:eastAsia="MS Mincho" w:hAnsi="Garamond" w:cs="Times New Roman"/>
          <w:lang w:val="fr-FR"/>
        </w:rPr>
      </w:pPr>
    </w:p>
    <w:p w14:paraId="6A50DA0E" w14:textId="77777777" w:rsidR="00243838" w:rsidRDefault="00936F38" w:rsidP="343F3A5C">
      <w:pPr>
        <w:widowControl w:val="0"/>
        <w:rPr>
          <w:rFonts w:ascii="Garamond" w:eastAsia="MS Mincho" w:hAnsi="Garamond" w:cs="Times New Roman"/>
          <w:b/>
          <w:bCs/>
          <w:lang w:val="fr-FR"/>
        </w:rPr>
      </w:pPr>
      <w:r w:rsidRPr="00243838">
        <w:rPr>
          <w:rFonts w:ascii="Garamond" w:eastAsia="MS Mincho" w:hAnsi="Garamond" w:cs="Times New Roman"/>
          <w:lang w:val="fr-FR"/>
        </w:rPr>
        <w:t>11h</w:t>
      </w:r>
      <w:r w:rsidR="00AB22C4" w:rsidRPr="00243838">
        <w:rPr>
          <w:rFonts w:ascii="Garamond" w:eastAsia="MS Mincho" w:hAnsi="Garamond" w:cs="Times New Roman"/>
          <w:lang w:val="fr-FR"/>
        </w:rPr>
        <w:t>4</w:t>
      </w:r>
      <w:r w:rsidRPr="00243838">
        <w:rPr>
          <w:rFonts w:ascii="Garamond" w:eastAsia="MS Mincho" w:hAnsi="Garamond" w:cs="Times New Roman"/>
          <w:lang w:val="fr-FR"/>
        </w:rPr>
        <w:t>5</w:t>
      </w:r>
      <w:r w:rsidR="437206F4" w:rsidRPr="00243838">
        <w:rPr>
          <w:rFonts w:ascii="Garamond" w:eastAsia="MS Mincho" w:hAnsi="Garamond" w:cs="Times New Roman"/>
          <w:lang w:val="fr-FR"/>
        </w:rPr>
        <w:t xml:space="preserve">     </w:t>
      </w:r>
      <w:r w:rsidR="003234AC" w:rsidRPr="00243838">
        <w:rPr>
          <w:rFonts w:ascii="Garamond" w:eastAsia="MS Mincho" w:hAnsi="Garamond" w:cs="Times New Roman"/>
          <w:b/>
          <w:bCs/>
          <w:lang w:val="fr-FR"/>
        </w:rPr>
        <w:t xml:space="preserve">Rocailles : l’exemple du parc </w:t>
      </w:r>
      <w:proofErr w:type="spellStart"/>
      <w:r w:rsidR="003234AC" w:rsidRPr="00243838">
        <w:rPr>
          <w:rFonts w:ascii="Garamond" w:eastAsia="MS Mincho" w:hAnsi="Garamond" w:cs="Times New Roman"/>
          <w:b/>
          <w:bCs/>
          <w:lang w:val="fr-FR"/>
        </w:rPr>
        <w:t>Walckiers</w:t>
      </w:r>
      <w:proofErr w:type="spellEnd"/>
    </w:p>
    <w:p w14:paraId="6245994D" w14:textId="65566C98" w:rsidR="003234AC" w:rsidRPr="00A76A17" w:rsidRDefault="34895D3A" w:rsidP="6C5D2B7D">
      <w:pPr>
        <w:widowControl w:val="0"/>
        <w:ind w:firstLine="851"/>
        <w:rPr>
          <w:rFonts w:ascii="Garamond" w:eastAsia="MS Mincho" w:hAnsi="Garamond" w:cs="Times New Roman"/>
          <w:i/>
          <w:iCs/>
          <w:lang w:val="fr-FR"/>
        </w:rPr>
      </w:pPr>
      <w:r w:rsidRPr="00D22F30">
        <w:rPr>
          <w:rFonts w:ascii="Garamond" w:eastAsia="MS Mincho" w:hAnsi="Garamond" w:cs="Times New Roman"/>
          <w:i/>
          <w:iCs/>
          <w:lang w:val="fr-FR"/>
        </w:rPr>
        <w:t xml:space="preserve">Françoise </w:t>
      </w:r>
      <w:proofErr w:type="spellStart"/>
      <w:r w:rsidRPr="00D22F30">
        <w:rPr>
          <w:rFonts w:ascii="Garamond" w:eastAsia="MS Mincho" w:hAnsi="Garamond" w:cs="Times New Roman"/>
          <w:i/>
          <w:iCs/>
          <w:lang w:val="fr-FR"/>
        </w:rPr>
        <w:t>Lombaers</w:t>
      </w:r>
      <w:proofErr w:type="spellEnd"/>
      <w:r w:rsidR="00243838" w:rsidRPr="00D22F30">
        <w:rPr>
          <w:rFonts w:ascii="Garamond" w:eastAsia="MS Mincho" w:hAnsi="Garamond" w:cs="Times New Roman"/>
          <w:i/>
          <w:iCs/>
          <w:lang w:val="fr-FR"/>
        </w:rPr>
        <w:t>,</w:t>
      </w:r>
      <w:r w:rsidR="00243838" w:rsidRPr="6C5D2B7D">
        <w:rPr>
          <w:rFonts w:ascii="Garamond" w:eastAsia="MS Mincho" w:hAnsi="Garamond" w:cs="Times New Roman"/>
          <w:i/>
          <w:iCs/>
          <w:lang w:val="fr-FR"/>
        </w:rPr>
        <w:t xml:space="preserve"> </w:t>
      </w:r>
      <w:r w:rsidR="27FF1773" w:rsidRPr="6C5D2B7D">
        <w:rPr>
          <w:rFonts w:ascii="Garamond" w:eastAsia="MS Mincho" w:hAnsi="Garamond" w:cs="Times New Roman"/>
          <w:i/>
          <w:iCs/>
          <w:lang w:val="fr-FR"/>
        </w:rPr>
        <w:t>Rocailleuse</w:t>
      </w:r>
    </w:p>
    <w:p w14:paraId="3F484EAC" w14:textId="77777777" w:rsidR="00EC4EBC" w:rsidRPr="00243838" w:rsidRDefault="00EC4EBC" w:rsidP="009052B5">
      <w:pPr>
        <w:widowControl w:val="0"/>
        <w:rPr>
          <w:rFonts w:ascii="Garamond" w:eastAsia="MS Mincho" w:hAnsi="Garamond" w:cs="Times New Roman"/>
          <w:lang w:val="fr-FR"/>
        </w:rPr>
      </w:pPr>
    </w:p>
    <w:p w14:paraId="22694D05" w14:textId="69F248B1" w:rsidR="00475470" w:rsidRPr="00243838" w:rsidRDefault="00892A9A" w:rsidP="343F3A5C">
      <w:pPr>
        <w:widowControl w:val="0"/>
        <w:rPr>
          <w:rFonts w:ascii="Garamond" w:eastAsia="MS Mincho" w:hAnsi="Garamond" w:cs="Times New Roman"/>
          <w:lang w:val="fr-FR"/>
        </w:rPr>
      </w:pPr>
      <w:r w:rsidRPr="00243838">
        <w:rPr>
          <w:rFonts w:ascii="Garamond" w:eastAsia="MS Mincho" w:hAnsi="Garamond" w:cs="Times New Roman"/>
          <w:lang w:val="fr-FR"/>
        </w:rPr>
        <w:t>1</w:t>
      </w:r>
      <w:r w:rsidR="002E703A" w:rsidRPr="00243838">
        <w:rPr>
          <w:rFonts w:ascii="Garamond" w:eastAsia="MS Mincho" w:hAnsi="Garamond" w:cs="Times New Roman"/>
          <w:lang w:val="fr-FR"/>
        </w:rPr>
        <w:t>2h</w:t>
      </w:r>
      <w:r w:rsidR="00475470" w:rsidRPr="00243838">
        <w:rPr>
          <w:rFonts w:ascii="Garamond" w:eastAsia="MS Mincho" w:hAnsi="Garamond" w:cs="Times New Roman"/>
          <w:lang w:val="fr-FR"/>
        </w:rPr>
        <w:t>10</w:t>
      </w:r>
      <w:r w:rsidR="5373849F" w:rsidRPr="00243838">
        <w:rPr>
          <w:rFonts w:ascii="Garamond" w:eastAsia="MS Mincho" w:hAnsi="Garamond" w:cs="Times New Roman"/>
          <w:lang w:val="fr-FR"/>
        </w:rPr>
        <w:t xml:space="preserve">     </w:t>
      </w:r>
      <w:r w:rsidR="00475470" w:rsidRPr="00243838">
        <w:rPr>
          <w:rFonts w:ascii="Garamond" w:eastAsia="MS Mincho" w:hAnsi="Garamond" w:cs="Times New Roman"/>
          <w:lang w:val="fr-FR"/>
        </w:rPr>
        <w:t>Questions</w:t>
      </w:r>
    </w:p>
    <w:p w14:paraId="262B4D0C" w14:textId="77777777" w:rsidR="00475470" w:rsidRPr="00243838" w:rsidRDefault="00475470" w:rsidP="009052B5">
      <w:pPr>
        <w:widowControl w:val="0"/>
        <w:rPr>
          <w:rFonts w:ascii="Garamond" w:eastAsia="MS Mincho" w:hAnsi="Garamond" w:cs="Times New Roman"/>
          <w:lang w:val="fr-FR"/>
        </w:rPr>
      </w:pPr>
    </w:p>
    <w:p w14:paraId="49081E3B" w14:textId="0EDB8CDD" w:rsidR="00A04360" w:rsidRPr="00243838" w:rsidRDefault="00475470" w:rsidP="343F3A5C">
      <w:pPr>
        <w:widowControl w:val="0"/>
        <w:rPr>
          <w:rFonts w:ascii="Garamond" w:eastAsia="MS Mincho" w:hAnsi="Garamond" w:cs="Times New Roman"/>
          <w:lang w:val="fr-FR"/>
        </w:rPr>
      </w:pPr>
      <w:r w:rsidRPr="00243838">
        <w:rPr>
          <w:rFonts w:ascii="Garamond" w:eastAsia="MS Mincho" w:hAnsi="Garamond" w:cs="Times New Roman"/>
          <w:lang w:val="fr-FR"/>
        </w:rPr>
        <w:t>12h20</w:t>
      </w:r>
      <w:r w:rsidR="6658E814" w:rsidRPr="00243838">
        <w:rPr>
          <w:rFonts w:ascii="Garamond" w:eastAsia="MS Mincho" w:hAnsi="Garamond" w:cs="Times New Roman"/>
          <w:lang w:val="fr-FR"/>
        </w:rPr>
        <w:t xml:space="preserve">     </w:t>
      </w:r>
      <w:r w:rsidR="00E5431F" w:rsidRPr="00243838">
        <w:rPr>
          <w:rFonts w:ascii="Garamond" w:eastAsia="MS Mincho" w:hAnsi="Garamond" w:cs="Times New Roman"/>
          <w:lang w:val="fr-FR"/>
        </w:rPr>
        <w:t>Déjeuner</w:t>
      </w:r>
    </w:p>
    <w:p w14:paraId="4460D179" w14:textId="5F582429" w:rsidR="00E5431F" w:rsidRPr="00243838" w:rsidRDefault="00E5431F" w:rsidP="009052B5">
      <w:pPr>
        <w:widowControl w:val="0"/>
        <w:rPr>
          <w:rFonts w:ascii="Garamond" w:eastAsia="MS Mincho" w:hAnsi="Garamond" w:cs="Times New Roman"/>
          <w:lang w:val="fr-FR"/>
        </w:rPr>
      </w:pPr>
    </w:p>
    <w:p w14:paraId="79DDDF77" w14:textId="17B7B69B" w:rsidR="009A782F" w:rsidRPr="00243838" w:rsidRDefault="00E5431F" w:rsidP="343F3A5C">
      <w:pPr>
        <w:widowControl w:val="0"/>
        <w:rPr>
          <w:rFonts w:ascii="Garamond" w:eastAsia="MS Mincho" w:hAnsi="Garamond" w:cs="Times New Roman"/>
          <w:lang w:val="fr-FR"/>
        </w:rPr>
      </w:pPr>
      <w:r w:rsidRPr="00243838">
        <w:rPr>
          <w:rFonts w:ascii="Garamond" w:eastAsia="MS Mincho" w:hAnsi="Garamond" w:cs="Times New Roman"/>
          <w:lang w:val="fr-BE"/>
        </w:rPr>
        <w:t>13h30</w:t>
      </w:r>
      <w:r w:rsidR="557D27EB" w:rsidRPr="00243838">
        <w:rPr>
          <w:rFonts w:ascii="Garamond" w:eastAsia="MS Mincho" w:hAnsi="Garamond" w:cs="Times New Roman"/>
          <w:lang w:val="fr-BE"/>
        </w:rPr>
        <w:t xml:space="preserve">     </w:t>
      </w:r>
      <w:r w:rsidR="009A782F" w:rsidRPr="00243838">
        <w:rPr>
          <w:rFonts w:ascii="Garamond" w:eastAsia="MS Mincho" w:hAnsi="Garamond" w:cs="Times New Roman"/>
          <w:lang w:val="fr-FR"/>
        </w:rPr>
        <w:t xml:space="preserve">Explication </w:t>
      </w:r>
      <w:r w:rsidR="009A782F" w:rsidRPr="00243838">
        <w:rPr>
          <w:rFonts w:ascii="Garamond" w:eastAsia="MS Mincho" w:hAnsi="Garamond" w:cs="Times New Roman"/>
          <w:b/>
          <w:bCs/>
          <w:lang w:val="fr-FR"/>
        </w:rPr>
        <w:t>circuits</w:t>
      </w:r>
      <w:r w:rsidR="009A782F" w:rsidRPr="00243838">
        <w:rPr>
          <w:rFonts w:ascii="Garamond" w:eastAsia="MS Mincho" w:hAnsi="Garamond" w:cs="Times New Roman"/>
          <w:lang w:val="fr-FR"/>
        </w:rPr>
        <w:t xml:space="preserve"> de l’après-midi et constitution des groupes</w:t>
      </w:r>
    </w:p>
    <w:p w14:paraId="5846C114" w14:textId="77777777" w:rsidR="00243838" w:rsidRDefault="00E93DE5" w:rsidP="009A782F">
      <w:pPr>
        <w:pStyle w:val="Lijstalinea"/>
        <w:widowControl w:val="0"/>
        <w:numPr>
          <w:ilvl w:val="0"/>
          <w:numId w:val="17"/>
        </w:numPr>
        <w:rPr>
          <w:rFonts w:ascii="Garamond" w:eastAsia="MS Mincho" w:hAnsi="Garamond" w:cs="Times New Roman"/>
          <w:lang w:val="fr-FR"/>
        </w:rPr>
      </w:pPr>
      <w:r w:rsidRPr="00243838">
        <w:rPr>
          <w:rFonts w:ascii="Garamond" w:eastAsia="MS Mincho" w:hAnsi="Garamond" w:cs="Times New Roman"/>
          <w:b/>
          <w:bCs/>
          <w:lang w:val="fr-FR"/>
        </w:rPr>
        <w:t>Aménagements pittoresques du 19</w:t>
      </w:r>
      <w:r w:rsidRPr="00243838">
        <w:rPr>
          <w:rFonts w:ascii="Garamond" w:eastAsia="MS Mincho" w:hAnsi="Garamond" w:cs="Times New Roman"/>
          <w:b/>
          <w:bCs/>
          <w:vertAlign w:val="superscript"/>
          <w:lang w:val="fr-FR"/>
        </w:rPr>
        <w:t>ème</w:t>
      </w:r>
      <w:r w:rsidR="00CA2B2C" w:rsidRPr="00243838">
        <w:rPr>
          <w:rFonts w:ascii="Garamond" w:eastAsia="MS Mincho" w:hAnsi="Garamond" w:cs="Times New Roman"/>
          <w:vertAlign w:val="superscript"/>
          <w:lang w:val="fr-FR"/>
        </w:rPr>
        <w:t xml:space="preserve">, </w:t>
      </w:r>
      <w:r w:rsidRPr="00243838">
        <w:rPr>
          <w:rFonts w:ascii="Garamond" w:eastAsia="MS Mincho" w:hAnsi="Garamond" w:cs="Times New Roman"/>
          <w:lang w:val="fr-FR"/>
        </w:rPr>
        <w:t xml:space="preserve"> </w:t>
      </w:r>
      <w:r w:rsidR="00CA2B2C" w:rsidRPr="00243838">
        <w:rPr>
          <w:rFonts w:ascii="Garamond" w:eastAsia="MS Mincho" w:hAnsi="Garamond" w:cs="Times New Roman"/>
          <w:lang w:val="fr-FR"/>
        </w:rPr>
        <w:t>s</w:t>
      </w:r>
      <w:r w:rsidR="009A782F" w:rsidRPr="00243838">
        <w:rPr>
          <w:rFonts w:ascii="Garamond" w:eastAsia="MS Mincho" w:hAnsi="Garamond" w:cs="Times New Roman"/>
          <w:lang w:val="fr-FR"/>
        </w:rPr>
        <w:t>ource de la Rochette, grotte</w:t>
      </w:r>
    </w:p>
    <w:p w14:paraId="4FD2DC7A" w14:textId="477D0FBE" w:rsidR="009A782F" w:rsidRPr="00F02DE2" w:rsidRDefault="009A782F" w:rsidP="00243838">
      <w:pPr>
        <w:pStyle w:val="Lijstalinea"/>
        <w:widowControl w:val="0"/>
        <w:ind w:left="1440"/>
        <w:rPr>
          <w:rFonts w:ascii="Garamond" w:eastAsia="MS Mincho" w:hAnsi="Garamond" w:cs="Times New Roman"/>
          <w:lang w:val="fr-BE"/>
        </w:rPr>
      </w:pPr>
      <w:r w:rsidRPr="00F02DE2">
        <w:rPr>
          <w:rFonts w:ascii="Garamond" w:eastAsia="MS Mincho" w:hAnsi="Garamond" w:cs="Times New Roman"/>
          <w:i/>
          <w:iCs/>
          <w:lang w:val="fr-FR"/>
        </w:rPr>
        <w:t>D</w:t>
      </w:r>
      <w:r w:rsidR="00231874" w:rsidRPr="00F02DE2">
        <w:rPr>
          <w:rFonts w:ascii="Garamond" w:eastAsia="MS Mincho" w:hAnsi="Garamond" w:cs="Times New Roman"/>
          <w:i/>
          <w:iCs/>
          <w:lang w:val="fr-FR"/>
        </w:rPr>
        <w:t>enis</w:t>
      </w:r>
      <w:r w:rsidRPr="00F02DE2">
        <w:rPr>
          <w:rFonts w:ascii="Garamond" w:eastAsia="MS Mincho" w:hAnsi="Garamond" w:cs="Times New Roman"/>
          <w:i/>
          <w:iCs/>
          <w:lang w:val="fr-FR"/>
        </w:rPr>
        <w:t xml:space="preserve"> </w:t>
      </w:r>
      <w:proofErr w:type="spellStart"/>
      <w:r w:rsidRPr="00F02DE2">
        <w:rPr>
          <w:rFonts w:ascii="Garamond" w:eastAsia="MS Mincho" w:hAnsi="Garamond" w:cs="Times New Roman"/>
          <w:i/>
          <w:iCs/>
          <w:lang w:val="fr-FR"/>
        </w:rPr>
        <w:t>Mirallié</w:t>
      </w:r>
      <w:proofErr w:type="spellEnd"/>
      <w:r w:rsidR="00243838" w:rsidRPr="00F02DE2">
        <w:rPr>
          <w:rFonts w:ascii="Garamond" w:eastAsia="MS Mincho" w:hAnsi="Garamond" w:cs="Times New Roman"/>
          <w:i/>
          <w:iCs/>
          <w:lang w:val="fr-FR"/>
        </w:rPr>
        <w:t>,</w:t>
      </w:r>
      <w:r w:rsidR="00243838">
        <w:rPr>
          <w:rFonts w:ascii="Garamond" w:eastAsia="MS Mincho" w:hAnsi="Garamond" w:cs="Times New Roman"/>
          <w:lang w:val="fr-FR"/>
        </w:rPr>
        <w:t xml:space="preserve"> </w:t>
      </w:r>
      <w:r w:rsidR="00F02DE2" w:rsidRPr="00F02DE2">
        <w:rPr>
          <w:rFonts w:ascii="Garamond" w:hAnsi="Garamond"/>
          <w:i/>
          <w:lang w:val="fr-BE"/>
        </w:rPr>
        <w:t>Ingénieur paysagiste, Arborescence</w:t>
      </w:r>
    </w:p>
    <w:p w14:paraId="08FFF526" w14:textId="77777777" w:rsidR="00243838" w:rsidRDefault="00231874" w:rsidP="009A782F">
      <w:pPr>
        <w:pStyle w:val="Lijstalinea"/>
        <w:widowControl w:val="0"/>
        <w:numPr>
          <w:ilvl w:val="0"/>
          <w:numId w:val="17"/>
        </w:numPr>
        <w:rPr>
          <w:rFonts w:ascii="Garamond" w:eastAsia="MS Mincho" w:hAnsi="Garamond" w:cs="Times New Roman"/>
          <w:lang w:val="fr-FR"/>
        </w:rPr>
      </w:pPr>
      <w:r w:rsidRPr="00243838">
        <w:rPr>
          <w:rFonts w:ascii="Garamond" w:eastAsia="MS Mincho" w:hAnsi="Garamond" w:cs="Times New Roman"/>
          <w:b/>
          <w:bCs/>
          <w:lang w:val="fr-FR"/>
        </w:rPr>
        <w:t>V</w:t>
      </w:r>
      <w:r w:rsidR="00CA2B2C" w:rsidRPr="00243838">
        <w:rPr>
          <w:rFonts w:ascii="Garamond" w:eastAsia="MS Mincho" w:hAnsi="Garamond" w:cs="Times New Roman"/>
          <w:b/>
          <w:bCs/>
          <w:lang w:val="fr-FR"/>
        </w:rPr>
        <w:t xml:space="preserve">ue </w:t>
      </w:r>
      <w:r w:rsidR="003605B1" w:rsidRPr="00243838">
        <w:rPr>
          <w:rFonts w:ascii="Garamond" w:eastAsia="MS Mincho" w:hAnsi="Garamond" w:cs="Times New Roman"/>
          <w:b/>
          <w:bCs/>
          <w:lang w:val="fr-FR"/>
        </w:rPr>
        <w:t>« </w:t>
      </w:r>
      <w:r w:rsidR="00CA2B2C" w:rsidRPr="00243838">
        <w:rPr>
          <w:rFonts w:ascii="Garamond" w:eastAsia="MS Mincho" w:hAnsi="Garamond" w:cs="Times New Roman"/>
          <w:b/>
          <w:bCs/>
          <w:lang w:val="fr-FR"/>
        </w:rPr>
        <w:t>sublime</w:t>
      </w:r>
      <w:r w:rsidR="003605B1" w:rsidRPr="00243838">
        <w:rPr>
          <w:rFonts w:ascii="Garamond" w:eastAsia="MS Mincho" w:hAnsi="Garamond" w:cs="Times New Roman"/>
          <w:b/>
          <w:bCs/>
          <w:lang w:val="fr-FR"/>
        </w:rPr>
        <w:t> »</w:t>
      </w:r>
      <w:r w:rsidR="00CA2B2C" w:rsidRPr="00243838">
        <w:rPr>
          <w:rFonts w:ascii="Garamond" w:eastAsia="MS Mincho" w:hAnsi="Garamond" w:cs="Times New Roman"/>
          <w:b/>
          <w:bCs/>
          <w:lang w:val="fr-FR"/>
        </w:rPr>
        <w:t xml:space="preserve"> sur la Meuse et les falaises</w:t>
      </w:r>
      <w:r w:rsidR="00CA2B2C" w:rsidRPr="00243838">
        <w:rPr>
          <w:rFonts w:ascii="Garamond" w:eastAsia="MS Mincho" w:hAnsi="Garamond" w:cs="Times New Roman"/>
          <w:lang w:val="fr-FR"/>
        </w:rPr>
        <w:t xml:space="preserve"> </w:t>
      </w:r>
      <w:r w:rsidR="40DA0F79" w:rsidRPr="00243838">
        <w:rPr>
          <w:rFonts w:ascii="Garamond" w:eastAsia="MS Mincho" w:hAnsi="Garamond" w:cs="Times New Roman"/>
          <w:lang w:val="fr-FR"/>
        </w:rPr>
        <w:t>à hauteur du</w:t>
      </w:r>
      <w:r w:rsidR="00CA2B2C" w:rsidRPr="00243838">
        <w:rPr>
          <w:rFonts w:ascii="Garamond" w:eastAsia="MS Mincho" w:hAnsi="Garamond" w:cs="Times New Roman"/>
          <w:lang w:val="fr-FR"/>
        </w:rPr>
        <w:t xml:space="preserve"> </w:t>
      </w:r>
      <w:r w:rsidR="009A782F" w:rsidRPr="00243838">
        <w:rPr>
          <w:rFonts w:ascii="Garamond" w:eastAsia="MS Mincho" w:hAnsi="Garamond" w:cs="Times New Roman"/>
          <w:lang w:val="fr-FR"/>
        </w:rPr>
        <w:t xml:space="preserve">pavillon Frédéric Salle </w:t>
      </w:r>
    </w:p>
    <w:p w14:paraId="4FF948B6" w14:textId="77777777" w:rsidR="00E67DB7" w:rsidRPr="00E67DB7" w:rsidRDefault="00E67DB7" w:rsidP="00E67DB7">
      <w:pPr>
        <w:ind w:firstLine="851"/>
        <w:jc w:val="center"/>
        <w:rPr>
          <w:rFonts w:ascii="Garamond" w:hAnsi="Garamond"/>
          <w:i/>
          <w:lang w:val="fr-BE"/>
        </w:rPr>
      </w:pPr>
      <w:r w:rsidRPr="00E67DB7">
        <w:rPr>
          <w:rFonts w:ascii="Garamond" w:hAnsi="Garamond"/>
          <w:i/>
          <w:lang w:val="fr-BE"/>
        </w:rPr>
        <w:t xml:space="preserve">Nathalie de </w:t>
      </w:r>
      <w:proofErr w:type="spellStart"/>
      <w:r w:rsidRPr="00E67DB7">
        <w:rPr>
          <w:rFonts w:ascii="Garamond" w:hAnsi="Garamond"/>
          <w:i/>
          <w:lang w:val="fr-BE"/>
        </w:rPr>
        <w:t>Harlez</w:t>
      </w:r>
      <w:proofErr w:type="spellEnd"/>
      <w:r w:rsidRPr="00E67DB7">
        <w:rPr>
          <w:rFonts w:ascii="Garamond" w:hAnsi="Garamond"/>
          <w:i/>
          <w:lang w:val="fr-BE"/>
        </w:rPr>
        <w:t xml:space="preserve"> de </w:t>
      </w:r>
      <w:proofErr w:type="spellStart"/>
      <w:r w:rsidRPr="00E67DB7">
        <w:rPr>
          <w:rFonts w:ascii="Garamond" w:hAnsi="Garamond"/>
          <w:i/>
          <w:lang w:val="fr-BE"/>
        </w:rPr>
        <w:t>Deulin</w:t>
      </w:r>
      <w:proofErr w:type="spellEnd"/>
      <w:r w:rsidRPr="00E67DB7">
        <w:rPr>
          <w:rFonts w:ascii="Garamond" w:hAnsi="Garamond"/>
          <w:i/>
          <w:lang w:val="fr-BE"/>
        </w:rPr>
        <w:t>, historienne des jardins, Dr en Histoire art et archéologie</w:t>
      </w:r>
    </w:p>
    <w:p w14:paraId="14D8A4FF" w14:textId="29675871" w:rsidR="009A782F" w:rsidRPr="00243838" w:rsidRDefault="00E67DB7" w:rsidP="00E67DB7">
      <w:pPr>
        <w:pStyle w:val="Lijstalinea"/>
        <w:widowControl w:val="0"/>
        <w:numPr>
          <w:ilvl w:val="0"/>
          <w:numId w:val="17"/>
        </w:numPr>
        <w:rPr>
          <w:rFonts w:ascii="Garamond" w:eastAsia="MS Mincho" w:hAnsi="Garamond" w:cs="Times New Roman"/>
          <w:lang w:val="fr-FR"/>
        </w:rPr>
      </w:pPr>
      <w:r w:rsidRPr="00243838">
        <w:rPr>
          <w:rFonts w:ascii="Garamond" w:eastAsia="MS Mincho" w:hAnsi="Garamond" w:cs="Times New Roman"/>
          <w:b/>
          <w:bCs/>
          <w:lang w:val="fr-FR"/>
        </w:rPr>
        <w:t xml:space="preserve"> </w:t>
      </w:r>
      <w:r w:rsidR="003605B1" w:rsidRPr="00243838">
        <w:rPr>
          <w:rFonts w:ascii="Garamond" w:eastAsia="MS Mincho" w:hAnsi="Garamond" w:cs="Times New Roman"/>
          <w:b/>
          <w:bCs/>
          <w:lang w:val="fr-FR"/>
        </w:rPr>
        <w:t>« </w:t>
      </w:r>
      <w:r w:rsidR="009A782F" w:rsidRPr="00243838">
        <w:rPr>
          <w:rFonts w:ascii="Garamond" w:eastAsia="MS Mincho" w:hAnsi="Garamond" w:cs="Times New Roman"/>
          <w:b/>
          <w:bCs/>
          <w:lang w:val="fr-FR"/>
        </w:rPr>
        <w:t>La Meuse et ses falaises</w:t>
      </w:r>
      <w:r w:rsidR="00E93DE5" w:rsidRPr="00243838">
        <w:rPr>
          <w:rFonts w:ascii="Garamond" w:eastAsia="MS Mincho" w:hAnsi="Garamond" w:cs="Times New Roman"/>
          <w:b/>
          <w:bCs/>
          <w:lang w:val="fr-FR"/>
        </w:rPr>
        <w:t>,</w:t>
      </w:r>
      <w:r w:rsidR="009A782F" w:rsidRPr="00243838">
        <w:rPr>
          <w:rFonts w:ascii="Garamond" w:eastAsia="MS Mincho" w:hAnsi="Garamond" w:cs="Times New Roman"/>
          <w:b/>
          <w:bCs/>
          <w:lang w:val="fr-FR"/>
        </w:rPr>
        <w:t xml:space="preserve"> partie intégrante des jardins de Freÿr</w:t>
      </w:r>
      <w:r w:rsidR="00E93DE5" w:rsidRPr="00243838">
        <w:rPr>
          <w:rFonts w:ascii="Garamond" w:eastAsia="MS Mincho" w:hAnsi="Garamond" w:cs="Times New Roman"/>
          <w:b/>
          <w:bCs/>
          <w:lang w:val="fr-FR"/>
        </w:rPr>
        <w:t> ?</w:t>
      </w:r>
      <w:r w:rsidR="003605B1" w:rsidRPr="00243838">
        <w:rPr>
          <w:rFonts w:ascii="Garamond" w:eastAsia="MS Mincho" w:hAnsi="Garamond" w:cs="Times New Roman"/>
          <w:b/>
          <w:bCs/>
          <w:lang w:val="fr-FR"/>
        </w:rPr>
        <w:t> »</w:t>
      </w:r>
      <w:r w:rsidR="003605B1" w:rsidRPr="00243838">
        <w:rPr>
          <w:rFonts w:ascii="Garamond" w:eastAsia="MS Mincho" w:hAnsi="Garamond" w:cs="Times New Roman"/>
          <w:lang w:val="fr-FR"/>
        </w:rPr>
        <w:t xml:space="preserve">, </w:t>
      </w:r>
      <w:r w:rsidR="009A782F" w:rsidRPr="00C200D6">
        <w:rPr>
          <w:rFonts w:ascii="Garamond" w:eastAsia="MS Mincho" w:hAnsi="Garamond" w:cs="Times New Roman"/>
          <w:i/>
          <w:iCs/>
          <w:lang w:val="fr-FR"/>
        </w:rPr>
        <w:t>Herman Van den Bossche</w:t>
      </w:r>
      <w:r w:rsidR="00C200D6">
        <w:rPr>
          <w:rFonts w:ascii="Garamond" w:eastAsia="MS Mincho" w:hAnsi="Garamond" w:cs="Times New Roman"/>
          <w:lang w:val="fr-FR"/>
        </w:rPr>
        <w:t xml:space="preserve">, </w:t>
      </w:r>
      <w:r w:rsidR="00C200D6" w:rsidRPr="00C200D6">
        <w:rPr>
          <w:rFonts w:ascii="Garamond" w:hAnsi="Garamond"/>
          <w:bCs/>
          <w:i/>
          <w:lang w:val="fr-BE"/>
        </w:rPr>
        <w:t>expert ‘Jardins et parcs historiques’, Agence du patrimoine de Flandre</w:t>
      </w:r>
    </w:p>
    <w:p w14:paraId="37256873" w14:textId="77777777" w:rsidR="009A782F" w:rsidRPr="00243838" w:rsidRDefault="009A782F" w:rsidP="009052B5">
      <w:pPr>
        <w:widowControl w:val="0"/>
        <w:rPr>
          <w:rFonts w:ascii="Garamond" w:eastAsia="MS Mincho" w:hAnsi="Garamond" w:cs="Times New Roman"/>
          <w:lang w:val="fr-FR"/>
        </w:rPr>
      </w:pPr>
    </w:p>
    <w:p w14:paraId="193EA68A" w14:textId="5CA0FB1F" w:rsidR="006132A6" w:rsidRPr="00243838" w:rsidRDefault="00D9225F" w:rsidP="343F3A5C">
      <w:pPr>
        <w:widowControl w:val="0"/>
        <w:ind w:left="850" w:hanging="850"/>
        <w:rPr>
          <w:rFonts w:ascii="Garamond" w:eastAsia="MS Mincho" w:hAnsi="Garamond" w:cs="Times New Roman"/>
          <w:lang w:val="fr-FR"/>
        </w:rPr>
      </w:pPr>
      <w:r w:rsidRPr="00243838">
        <w:rPr>
          <w:rFonts w:ascii="Garamond" w:eastAsia="MS Mincho" w:hAnsi="Garamond" w:cs="Times New Roman"/>
          <w:lang w:val="fr-FR"/>
        </w:rPr>
        <w:t>13h35</w:t>
      </w:r>
      <w:r w:rsidR="082D5071" w:rsidRPr="00243838">
        <w:rPr>
          <w:rFonts w:ascii="Garamond" w:eastAsia="MS Mincho" w:hAnsi="Garamond" w:cs="Times New Roman"/>
          <w:lang w:val="fr-FR"/>
        </w:rPr>
        <w:t xml:space="preserve">     </w:t>
      </w:r>
      <w:r w:rsidR="00242D93" w:rsidRPr="00243838">
        <w:rPr>
          <w:rFonts w:ascii="Garamond" w:eastAsia="MS Mincho" w:hAnsi="Garamond" w:cs="Times New Roman"/>
          <w:lang w:val="fr-FR"/>
        </w:rPr>
        <w:t>Départ des groupes</w:t>
      </w:r>
      <w:r w:rsidR="00E5431F" w:rsidRPr="00243838">
        <w:rPr>
          <w:rFonts w:ascii="Garamond" w:eastAsia="MS Mincho" w:hAnsi="Garamond" w:cs="Times New Roman"/>
          <w:lang w:val="fr-FR"/>
        </w:rPr>
        <w:tab/>
      </w:r>
    </w:p>
    <w:p w14:paraId="268D30A5" w14:textId="77777777" w:rsidR="009A6C89" w:rsidRPr="00243838" w:rsidRDefault="009A6C89" w:rsidP="00701055">
      <w:pPr>
        <w:widowControl w:val="0"/>
        <w:ind w:left="851"/>
        <w:rPr>
          <w:rFonts w:ascii="Garamond" w:eastAsia="MS Mincho" w:hAnsi="Garamond" w:cs="Times New Roman"/>
          <w:b/>
          <w:bCs/>
          <w:lang w:val="fr-FR"/>
        </w:rPr>
      </w:pPr>
    </w:p>
    <w:p w14:paraId="3461B350" w14:textId="26CEC601" w:rsidR="00DB3BBB" w:rsidRPr="00243838" w:rsidRDefault="00DB3BBB" w:rsidP="343F3A5C">
      <w:pPr>
        <w:widowControl w:val="0"/>
        <w:rPr>
          <w:rFonts w:ascii="Garamond" w:eastAsia="MS Mincho" w:hAnsi="Garamond" w:cs="Times New Roman"/>
          <w:lang w:val="fr-FR"/>
        </w:rPr>
      </w:pPr>
      <w:r w:rsidRPr="00243838">
        <w:rPr>
          <w:rFonts w:ascii="Garamond" w:eastAsia="MS Mincho" w:hAnsi="Garamond" w:cs="Times New Roman"/>
          <w:lang w:val="fr-FR"/>
        </w:rPr>
        <w:t>1</w:t>
      </w:r>
      <w:r w:rsidR="00E50353" w:rsidRPr="00243838">
        <w:rPr>
          <w:rFonts w:ascii="Garamond" w:eastAsia="MS Mincho" w:hAnsi="Garamond" w:cs="Times New Roman"/>
          <w:lang w:val="fr-FR"/>
        </w:rPr>
        <w:t>6</w:t>
      </w:r>
      <w:r w:rsidRPr="00243838">
        <w:rPr>
          <w:rFonts w:ascii="Garamond" w:eastAsia="MS Mincho" w:hAnsi="Garamond" w:cs="Times New Roman"/>
          <w:lang w:val="fr-FR"/>
        </w:rPr>
        <w:t>h</w:t>
      </w:r>
      <w:r w:rsidR="00E50353" w:rsidRPr="00243838">
        <w:rPr>
          <w:rFonts w:ascii="Garamond" w:eastAsia="MS Mincho" w:hAnsi="Garamond" w:cs="Times New Roman"/>
          <w:lang w:val="fr-FR"/>
        </w:rPr>
        <w:t>00</w:t>
      </w:r>
      <w:r w:rsidR="0C673065" w:rsidRPr="00243838">
        <w:rPr>
          <w:rFonts w:ascii="Garamond" w:eastAsia="MS Mincho" w:hAnsi="Garamond" w:cs="Times New Roman"/>
          <w:lang w:val="fr-FR"/>
        </w:rPr>
        <w:t xml:space="preserve">     </w:t>
      </w:r>
      <w:r w:rsidR="00A56EBA" w:rsidRPr="00243838">
        <w:rPr>
          <w:rFonts w:ascii="Garamond" w:eastAsia="MS Mincho" w:hAnsi="Garamond" w:cs="Times New Roman"/>
          <w:lang w:val="fr-FR"/>
        </w:rPr>
        <w:t>Retour des groupes</w:t>
      </w:r>
    </w:p>
    <w:p w14:paraId="789D13CE" w14:textId="77777777" w:rsidR="006A47BA" w:rsidRPr="00243838" w:rsidRDefault="006A47BA" w:rsidP="009052B5">
      <w:pPr>
        <w:widowControl w:val="0"/>
        <w:rPr>
          <w:rFonts w:ascii="Garamond" w:eastAsia="MS Mincho" w:hAnsi="Garamond" w:cs="Times New Roman"/>
          <w:lang w:val="fr-FR"/>
        </w:rPr>
      </w:pPr>
    </w:p>
    <w:p w14:paraId="0B722BC3" w14:textId="43D33180" w:rsidR="00E43708" w:rsidRPr="00243838" w:rsidRDefault="006A47BA" w:rsidP="343F3A5C">
      <w:pPr>
        <w:widowControl w:val="0"/>
        <w:rPr>
          <w:rFonts w:ascii="Garamond" w:eastAsia="MS Mincho" w:hAnsi="Garamond" w:cs="Times New Roman"/>
          <w:highlight w:val="yellow"/>
          <w:lang w:val="fr-FR"/>
        </w:rPr>
      </w:pPr>
      <w:r w:rsidRPr="00243838">
        <w:rPr>
          <w:rFonts w:ascii="Garamond" w:eastAsia="MS Mincho" w:hAnsi="Garamond" w:cs="Times New Roman"/>
          <w:lang w:val="fr-FR"/>
        </w:rPr>
        <w:t>1</w:t>
      </w:r>
      <w:r w:rsidR="00861761" w:rsidRPr="00243838">
        <w:rPr>
          <w:rFonts w:ascii="Garamond" w:eastAsia="MS Mincho" w:hAnsi="Garamond" w:cs="Times New Roman"/>
          <w:lang w:val="fr-FR"/>
        </w:rPr>
        <w:t>6h</w:t>
      </w:r>
      <w:r w:rsidR="00E50353" w:rsidRPr="00243838">
        <w:rPr>
          <w:rFonts w:ascii="Garamond" w:eastAsia="MS Mincho" w:hAnsi="Garamond" w:cs="Times New Roman"/>
          <w:lang w:val="fr-FR"/>
        </w:rPr>
        <w:t>15</w:t>
      </w:r>
      <w:r w:rsidR="189D9D08" w:rsidRPr="00243838">
        <w:rPr>
          <w:rFonts w:ascii="Garamond" w:eastAsia="MS Mincho" w:hAnsi="Garamond" w:cs="Times New Roman"/>
          <w:lang w:val="fr-FR"/>
        </w:rPr>
        <w:t xml:space="preserve">     </w:t>
      </w:r>
      <w:r w:rsidR="00E43708" w:rsidRPr="00243838">
        <w:rPr>
          <w:rFonts w:ascii="Garamond" w:eastAsia="MS Mincho" w:hAnsi="Garamond" w:cs="Times New Roman"/>
          <w:lang w:val="fr-FR"/>
        </w:rPr>
        <w:t>Clôture</w:t>
      </w:r>
      <w:r w:rsidR="00861761" w:rsidRPr="00243838">
        <w:rPr>
          <w:rFonts w:ascii="Garamond" w:eastAsia="MS Mincho" w:hAnsi="Garamond" w:cs="Times New Roman"/>
          <w:lang w:val="fr-FR"/>
        </w:rPr>
        <w:tab/>
      </w:r>
    </w:p>
    <w:p w14:paraId="73249AC8" w14:textId="7FE1FE41" w:rsidR="00A271CA" w:rsidRPr="00243838" w:rsidRDefault="00A271CA" w:rsidP="343F3A5C">
      <w:pPr>
        <w:widowControl w:val="0"/>
        <w:rPr>
          <w:rFonts w:ascii="Garamond" w:eastAsia="MS Mincho" w:hAnsi="Garamond" w:cs="Times New Roman"/>
          <w:lang w:val="fr-FR"/>
        </w:rPr>
      </w:pPr>
    </w:p>
    <w:sectPr w:rsidR="00A271CA" w:rsidRPr="00243838" w:rsidSect="009511DD">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3E0CC" w14:textId="77777777" w:rsidR="00337648" w:rsidRDefault="00337648" w:rsidP="002A52E7">
      <w:r>
        <w:separator/>
      </w:r>
    </w:p>
  </w:endnote>
  <w:endnote w:type="continuationSeparator" w:id="0">
    <w:p w14:paraId="3186B576" w14:textId="77777777" w:rsidR="00337648" w:rsidRDefault="00337648" w:rsidP="002A52E7">
      <w:r>
        <w:continuationSeparator/>
      </w:r>
    </w:p>
  </w:endnote>
  <w:endnote w:type="continuationNotice" w:id="1">
    <w:p w14:paraId="1E13D74A" w14:textId="77777777" w:rsidR="0007511E" w:rsidRDefault="0007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E5DE" w14:textId="77777777" w:rsidR="00413460" w:rsidRDefault="00413460" w:rsidP="000D00EC">
    <w:pPr>
      <w:pStyle w:val="Voettekst"/>
      <w:tabs>
        <w:tab w:val="clear" w:pos="4320"/>
        <w:tab w:val="clear" w:pos="8640"/>
        <w:tab w:val="left" w:pos="2160"/>
      </w:tabs>
    </w:pPr>
    <w:r>
      <w:rPr>
        <w:noProof/>
        <w:lang w:val="nl-BE" w:eastAsia="nl-BE"/>
      </w:rPr>
      <mc:AlternateContent>
        <mc:Choice Requires="wps">
          <w:drawing>
            <wp:anchor distT="0" distB="0" distL="114300" distR="114300" simplePos="0" relativeHeight="251658241" behindDoc="0" locked="0" layoutInCell="1" allowOverlap="1" wp14:anchorId="5C2BF67C" wp14:editId="1D9BE29E">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AEFF67" w14:textId="77777777" w:rsidR="00413460" w:rsidRDefault="00413460" w:rsidP="00E24DBC">
                          <w:r>
                            <w:rPr>
                              <w:noProof/>
                              <w:lang w:val="nl-BE" w:eastAsia="nl-BE"/>
                            </w:rPr>
                            <w:drawing>
                              <wp:inline distT="0" distB="0" distL="0" distR="0" wp14:anchorId="00FC6868" wp14:editId="6E3E1719">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2BF67C"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" filled="f" stroked="f">
              <v:textbox style="mso-fit-shape-to-text:t">
                <w:txbxContent>
                  <w:p w14:paraId="4BAEFF67" w14:textId="77777777" w:rsidR="00413460" w:rsidRDefault="00413460" w:rsidP="00E24DBC">
                    <w:r>
                      <w:rPr>
                        <w:noProof/>
                        <w:lang w:val="nl-BE" w:eastAsia="nl-BE"/>
                      </w:rPr>
                      <w:drawing>
                        <wp:inline distT="0" distB="0" distL="0" distR="0" wp14:anchorId="00FC6868" wp14:editId="6E3E1719">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2">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BCDAD" w14:textId="77777777" w:rsidR="00337648" w:rsidRDefault="00337648" w:rsidP="002A52E7">
      <w:r>
        <w:separator/>
      </w:r>
    </w:p>
  </w:footnote>
  <w:footnote w:type="continuationSeparator" w:id="0">
    <w:p w14:paraId="3BD29974" w14:textId="77777777" w:rsidR="00337648" w:rsidRDefault="00337648" w:rsidP="002A52E7">
      <w:r>
        <w:continuationSeparator/>
      </w:r>
    </w:p>
  </w:footnote>
  <w:footnote w:type="continuationNotice" w:id="1">
    <w:p w14:paraId="7D651D17" w14:textId="77777777" w:rsidR="0007511E" w:rsidRDefault="00075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91EB" w14:textId="77777777" w:rsidR="00413460" w:rsidRDefault="00413460">
    <w:pPr>
      <w:pStyle w:val="Koptekst"/>
    </w:pPr>
    <w:r>
      <w:rPr>
        <w:noProof/>
        <w:lang w:val="nl-BE" w:eastAsia="nl-BE"/>
      </w:rPr>
      <mc:AlternateContent>
        <mc:Choice Requires="wps">
          <w:drawing>
            <wp:anchor distT="0" distB="0" distL="114300" distR="114300" simplePos="0" relativeHeight="251658240" behindDoc="0" locked="0" layoutInCell="1" allowOverlap="1" wp14:anchorId="12FC4D12" wp14:editId="742575FA">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518CA3" w14:textId="77777777" w:rsidR="00413460" w:rsidRDefault="00413460" w:rsidP="00F5226E">
                          <w:pPr>
                            <w:pStyle w:val="Default"/>
                            <w:rPr>
                              <w:rFonts w:ascii="Tahoma" w:hAnsi="Tahoma" w:cs="Tahoma"/>
                              <w:b/>
                              <w:sz w:val="32"/>
                              <w:szCs w:val="32"/>
                              <w:lang w:val="nl-BE"/>
                            </w:rPr>
                          </w:pPr>
                        </w:p>
                        <w:p w14:paraId="538CF665" w14:textId="77777777" w:rsidR="00413460" w:rsidRPr="00314F41" w:rsidRDefault="00413460" w:rsidP="00F5226E">
                          <w:pPr>
                            <w:pStyle w:val="Default"/>
                            <w:rPr>
                              <w:rFonts w:ascii="Tahoma" w:hAnsi="Tahoma" w:cs="Tahoma"/>
                              <w:b/>
                              <w:sz w:val="32"/>
                              <w:szCs w:val="32"/>
                              <w:lang w:val="fr-BE"/>
                            </w:rPr>
                          </w:pPr>
                          <w:r w:rsidRPr="002D61E1">
                            <w:rPr>
                              <w:rFonts w:ascii="Tahoma" w:hAnsi="Tahoma" w:cs="Tahoma"/>
                              <w:b/>
                              <w:sz w:val="32"/>
                              <w:szCs w:val="32"/>
                              <w:lang w:val="fr-BE"/>
                            </w:rPr>
                            <w:t xml:space="preserve">Fonds </w:t>
                          </w:r>
                          <w:proofErr w:type="spellStart"/>
                          <w:r w:rsidRPr="002D61E1">
                            <w:rPr>
                              <w:rFonts w:ascii="Tahoma" w:hAnsi="Tahoma" w:cs="Tahoma"/>
                              <w:b/>
                              <w:sz w:val="32"/>
                              <w:szCs w:val="32"/>
                              <w:lang w:val="fr-BE"/>
                            </w:rPr>
                            <w:t>Laubespin</w:t>
                          </w:r>
                          <w:proofErr w:type="spellEnd"/>
                          <w:r w:rsidRPr="002D61E1">
                            <w:rPr>
                              <w:rFonts w:ascii="Tahoma" w:hAnsi="Tahoma" w:cs="Tahoma"/>
                              <w:b/>
                              <w:sz w:val="32"/>
                              <w:szCs w:val="32"/>
                              <w:lang w:val="fr-BE"/>
                            </w:rPr>
                            <w:t>-Lagarde</w:t>
                          </w:r>
                        </w:p>
                        <w:p w14:paraId="61D56ED6" w14:textId="77777777" w:rsidR="00413460" w:rsidRPr="00314F41" w:rsidRDefault="00413460" w:rsidP="00F5226E">
                          <w:pPr>
                            <w:rPr>
                              <w:rFonts w:ascii="Tahoma" w:hAnsi="Tahoma" w:cs="Tahoma"/>
                              <w:color w:val="000000"/>
                              <w:sz w:val="26"/>
                              <w:szCs w:val="26"/>
                              <w:lang w:val="fr-BE"/>
                            </w:rPr>
                          </w:pPr>
                        </w:p>
                        <w:p w14:paraId="5409F06B" w14:textId="77777777" w:rsidR="00413460" w:rsidRPr="00314F41" w:rsidRDefault="00413460" w:rsidP="00F5226E">
                          <w:pPr>
                            <w:jc w:val="center"/>
                            <w:rPr>
                              <w:rFonts w:ascii="Tahoma" w:hAnsi="Tahoma" w:cs="Tahoma"/>
                              <w:color w:val="000000"/>
                              <w:sz w:val="26"/>
                              <w:szCs w:val="26"/>
                              <w:lang w:val="fr-BE"/>
                            </w:rPr>
                          </w:pPr>
                        </w:p>
                        <w:p w14:paraId="1C590932" w14:textId="77777777" w:rsidR="00413460" w:rsidRPr="00314F41" w:rsidRDefault="00413460" w:rsidP="00F5226E">
                          <w:pPr>
                            <w:rPr>
                              <w:lang w:val="fr-BE"/>
                            </w:rPr>
                          </w:pPr>
                        </w:p>
                        <w:p w14:paraId="1EC29237" w14:textId="77777777" w:rsidR="00413460" w:rsidRPr="00314F41" w:rsidRDefault="00413460">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C4D12" id="_x0000_t202" coordsize="21600,21600" o:spt="202" path="m,l,21600r21600,l21600,xe">
              <v:stroke joinstyle="miter"/>
              <v:path gradientshapeok="t" o:connecttype="rect"/>
            </v:shapetype>
            <v:shape id="Text Box 9" o:spid="_x0000_s1026" type="#_x0000_t202" style="position:absolute;margin-left:-9pt;margin-top:-8.15pt;width:459pt;height:10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00518CA3" w14:textId="77777777" w:rsidR="00413460" w:rsidRDefault="00413460" w:rsidP="00F5226E">
                    <w:pPr>
                      <w:pStyle w:val="Default"/>
                      <w:rPr>
                        <w:rFonts w:ascii="Tahoma" w:hAnsi="Tahoma" w:cs="Tahoma"/>
                        <w:b/>
                        <w:sz w:val="32"/>
                        <w:szCs w:val="32"/>
                        <w:lang w:val="nl-BE"/>
                      </w:rPr>
                    </w:pPr>
                  </w:p>
                  <w:p w14:paraId="538CF665" w14:textId="77777777" w:rsidR="00413460" w:rsidRPr="00314F41" w:rsidRDefault="00413460" w:rsidP="00F5226E">
                    <w:pPr>
                      <w:pStyle w:val="Default"/>
                      <w:rPr>
                        <w:rFonts w:ascii="Tahoma" w:hAnsi="Tahoma" w:cs="Tahoma"/>
                        <w:b/>
                        <w:sz w:val="32"/>
                        <w:szCs w:val="32"/>
                        <w:lang w:val="fr-BE"/>
                      </w:rPr>
                    </w:pPr>
                    <w:r w:rsidRPr="002D61E1">
                      <w:rPr>
                        <w:rFonts w:ascii="Tahoma" w:hAnsi="Tahoma" w:cs="Tahoma"/>
                        <w:b/>
                        <w:sz w:val="32"/>
                        <w:szCs w:val="32"/>
                        <w:lang w:val="fr-BE"/>
                      </w:rPr>
                      <w:t xml:space="preserve">Fonds </w:t>
                    </w:r>
                    <w:proofErr w:type="spellStart"/>
                    <w:r w:rsidRPr="002D61E1">
                      <w:rPr>
                        <w:rFonts w:ascii="Tahoma" w:hAnsi="Tahoma" w:cs="Tahoma"/>
                        <w:b/>
                        <w:sz w:val="32"/>
                        <w:szCs w:val="32"/>
                        <w:lang w:val="fr-BE"/>
                      </w:rPr>
                      <w:t>Laubespin</w:t>
                    </w:r>
                    <w:proofErr w:type="spellEnd"/>
                    <w:r w:rsidRPr="002D61E1">
                      <w:rPr>
                        <w:rFonts w:ascii="Tahoma" w:hAnsi="Tahoma" w:cs="Tahoma"/>
                        <w:b/>
                        <w:sz w:val="32"/>
                        <w:szCs w:val="32"/>
                        <w:lang w:val="fr-BE"/>
                      </w:rPr>
                      <w:t>-Lagarde</w:t>
                    </w:r>
                  </w:p>
                  <w:p w14:paraId="61D56ED6" w14:textId="77777777" w:rsidR="00413460" w:rsidRPr="00314F41" w:rsidRDefault="00413460" w:rsidP="00F5226E">
                    <w:pPr>
                      <w:rPr>
                        <w:rFonts w:ascii="Tahoma" w:hAnsi="Tahoma" w:cs="Tahoma"/>
                        <w:color w:val="000000"/>
                        <w:sz w:val="26"/>
                        <w:szCs w:val="26"/>
                        <w:lang w:val="fr-BE"/>
                      </w:rPr>
                    </w:pPr>
                  </w:p>
                  <w:p w14:paraId="5409F06B" w14:textId="77777777" w:rsidR="00413460" w:rsidRPr="00314F41" w:rsidRDefault="00413460" w:rsidP="00F5226E">
                    <w:pPr>
                      <w:jc w:val="center"/>
                      <w:rPr>
                        <w:rFonts w:ascii="Tahoma" w:hAnsi="Tahoma" w:cs="Tahoma"/>
                        <w:color w:val="000000"/>
                        <w:sz w:val="26"/>
                        <w:szCs w:val="26"/>
                        <w:lang w:val="fr-BE"/>
                      </w:rPr>
                    </w:pPr>
                  </w:p>
                  <w:p w14:paraId="1C590932" w14:textId="77777777" w:rsidR="00413460" w:rsidRPr="00314F41" w:rsidRDefault="00413460" w:rsidP="00F5226E">
                    <w:pPr>
                      <w:rPr>
                        <w:lang w:val="fr-BE"/>
                      </w:rPr>
                    </w:pPr>
                  </w:p>
                  <w:p w14:paraId="1EC29237" w14:textId="77777777" w:rsidR="00413460" w:rsidRPr="00314F41" w:rsidRDefault="00413460">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B5FCA"/>
    <w:multiLevelType w:val="hybridMultilevel"/>
    <w:tmpl w:val="240A0E7E"/>
    <w:lvl w:ilvl="0" w:tplc="0409000F">
      <w:start w:val="1"/>
      <w:numFmt w:val="decimal"/>
      <w:lvlText w:val="%1."/>
      <w:lvlJc w:val="left"/>
      <w:pPr>
        <w:tabs>
          <w:tab w:val="num" w:pos="720"/>
        </w:tabs>
        <w:ind w:left="720" w:hanging="360"/>
      </w:pPr>
      <w:rPr>
        <w:rFonts w:hint="default"/>
      </w:rPr>
    </w:lvl>
    <w:lvl w:ilvl="1" w:tplc="6C7A0E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8166CC"/>
    <w:multiLevelType w:val="hybridMultilevel"/>
    <w:tmpl w:val="F3F0FC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D774E14"/>
    <w:multiLevelType w:val="hybridMultilevel"/>
    <w:tmpl w:val="7DE2E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9E0D45"/>
    <w:multiLevelType w:val="hybridMultilevel"/>
    <w:tmpl w:val="9F4A8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FB7E06"/>
    <w:multiLevelType w:val="hybridMultilevel"/>
    <w:tmpl w:val="02945FD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318C16CF"/>
    <w:multiLevelType w:val="hybridMultilevel"/>
    <w:tmpl w:val="6358A1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1E0C61"/>
    <w:multiLevelType w:val="hybridMultilevel"/>
    <w:tmpl w:val="270E8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C110B5"/>
    <w:multiLevelType w:val="hybridMultilevel"/>
    <w:tmpl w:val="2F0E9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1433E0F"/>
    <w:multiLevelType w:val="hybridMultilevel"/>
    <w:tmpl w:val="1A349F7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3"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5A8147FA"/>
    <w:multiLevelType w:val="hybridMultilevel"/>
    <w:tmpl w:val="7944AB8E"/>
    <w:lvl w:ilvl="0" w:tplc="7B5AA30C">
      <w:start w:val="31"/>
      <w:numFmt w:val="bullet"/>
      <w:lvlText w:val=""/>
      <w:lvlJc w:val="left"/>
      <w:pPr>
        <w:ind w:left="1080" w:hanging="360"/>
      </w:pPr>
      <w:rPr>
        <w:rFonts w:ascii="Wingdings" w:eastAsiaTheme="minorEastAsia"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61C91C26"/>
    <w:multiLevelType w:val="hybridMultilevel"/>
    <w:tmpl w:val="2D5447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9D4171"/>
    <w:multiLevelType w:val="hybridMultilevel"/>
    <w:tmpl w:val="A87C30A6"/>
    <w:lvl w:ilvl="0" w:tplc="DFF2F32C">
      <w:numFmt w:val="bullet"/>
      <w:lvlText w:val="-"/>
      <w:lvlJc w:val="left"/>
      <w:pPr>
        <w:ind w:left="1635" w:hanging="360"/>
      </w:pPr>
      <w:rPr>
        <w:rFonts w:ascii="Garamond" w:eastAsia="MS Mincho" w:hAnsi="Garamond" w:cs="Times New Roman" w:hint="default"/>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19" w15:restartNumberingAfterBreak="0">
    <w:nsid w:val="6EE23038"/>
    <w:multiLevelType w:val="hybridMultilevel"/>
    <w:tmpl w:val="C19C18BE"/>
    <w:lvl w:ilvl="0" w:tplc="FAF8B7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16"/>
  </w:num>
  <w:num w:numId="7">
    <w:abstractNumId w:val="13"/>
  </w:num>
  <w:num w:numId="8">
    <w:abstractNumId w:val="4"/>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2"/>
  </w:num>
  <w:num w:numId="13">
    <w:abstractNumId w:val="9"/>
  </w:num>
  <w:num w:numId="14">
    <w:abstractNumId w:val="11"/>
  </w:num>
  <w:num w:numId="15">
    <w:abstractNumId w:val="10"/>
  </w:num>
  <w:num w:numId="16">
    <w:abstractNumId w:val="7"/>
  </w:num>
  <w:num w:numId="17">
    <w:abstractNumId w:val="8"/>
  </w:num>
  <w:num w:numId="18">
    <w:abstractNumId w:val="5"/>
  </w:num>
  <w:num w:numId="19">
    <w:abstractNumId w:val="1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851"/>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E7"/>
    <w:rsid w:val="00001AF8"/>
    <w:rsid w:val="0000408B"/>
    <w:rsid w:val="00013296"/>
    <w:rsid w:val="00020F01"/>
    <w:rsid w:val="00024B3D"/>
    <w:rsid w:val="00033D71"/>
    <w:rsid w:val="00036D87"/>
    <w:rsid w:val="00066146"/>
    <w:rsid w:val="0007511E"/>
    <w:rsid w:val="00075B59"/>
    <w:rsid w:val="00077CF1"/>
    <w:rsid w:val="00080064"/>
    <w:rsid w:val="00081082"/>
    <w:rsid w:val="00086467"/>
    <w:rsid w:val="00097C58"/>
    <w:rsid w:val="000A7EA2"/>
    <w:rsid w:val="000B6CAD"/>
    <w:rsid w:val="000C733D"/>
    <w:rsid w:val="000D00EC"/>
    <w:rsid w:val="000D01E8"/>
    <w:rsid w:val="000D55D7"/>
    <w:rsid w:val="000E286C"/>
    <w:rsid w:val="000E3004"/>
    <w:rsid w:val="000F5363"/>
    <w:rsid w:val="001139CC"/>
    <w:rsid w:val="001169DD"/>
    <w:rsid w:val="00122878"/>
    <w:rsid w:val="001349CC"/>
    <w:rsid w:val="001420E2"/>
    <w:rsid w:val="00142986"/>
    <w:rsid w:val="0014459F"/>
    <w:rsid w:val="00162A63"/>
    <w:rsid w:val="00171A51"/>
    <w:rsid w:val="00171CC9"/>
    <w:rsid w:val="00187313"/>
    <w:rsid w:val="001A4D9B"/>
    <w:rsid w:val="001C20E9"/>
    <w:rsid w:val="001C4773"/>
    <w:rsid w:val="001D1A3B"/>
    <w:rsid w:val="001D6324"/>
    <w:rsid w:val="001F4048"/>
    <w:rsid w:val="001F652F"/>
    <w:rsid w:val="001F6CE5"/>
    <w:rsid w:val="002003DA"/>
    <w:rsid w:val="002026B5"/>
    <w:rsid w:val="002040CE"/>
    <w:rsid w:val="00206EC5"/>
    <w:rsid w:val="002161AF"/>
    <w:rsid w:val="00224BFD"/>
    <w:rsid w:val="00231874"/>
    <w:rsid w:val="00242D93"/>
    <w:rsid w:val="00243838"/>
    <w:rsid w:val="00243BF7"/>
    <w:rsid w:val="00254665"/>
    <w:rsid w:val="00260F42"/>
    <w:rsid w:val="00261258"/>
    <w:rsid w:val="00263BB4"/>
    <w:rsid w:val="00272D40"/>
    <w:rsid w:val="0028305F"/>
    <w:rsid w:val="00293858"/>
    <w:rsid w:val="00293945"/>
    <w:rsid w:val="0029581D"/>
    <w:rsid w:val="00297140"/>
    <w:rsid w:val="002A52E7"/>
    <w:rsid w:val="002B3182"/>
    <w:rsid w:val="002C21F1"/>
    <w:rsid w:val="002C372A"/>
    <w:rsid w:val="002D61E1"/>
    <w:rsid w:val="002E1970"/>
    <w:rsid w:val="002E6358"/>
    <w:rsid w:val="002E703A"/>
    <w:rsid w:val="00302CCC"/>
    <w:rsid w:val="00314F41"/>
    <w:rsid w:val="003211F5"/>
    <w:rsid w:val="003234AC"/>
    <w:rsid w:val="00323914"/>
    <w:rsid w:val="00331A16"/>
    <w:rsid w:val="00333951"/>
    <w:rsid w:val="00337648"/>
    <w:rsid w:val="003410C7"/>
    <w:rsid w:val="00347F5B"/>
    <w:rsid w:val="003550F0"/>
    <w:rsid w:val="003605B1"/>
    <w:rsid w:val="00364BB7"/>
    <w:rsid w:val="00364E8E"/>
    <w:rsid w:val="00381364"/>
    <w:rsid w:val="00384EC1"/>
    <w:rsid w:val="003901CC"/>
    <w:rsid w:val="00390592"/>
    <w:rsid w:val="0039140F"/>
    <w:rsid w:val="00392206"/>
    <w:rsid w:val="003A0C3D"/>
    <w:rsid w:val="003A1529"/>
    <w:rsid w:val="003A443E"/>
    <w:rsid w:val="003A783E"/>
    <w:rsid w:val="003B6C79"/>
    <w:rsid w:val="003F1D49"/>
    <w:rsid w:val="003F2D9F"/>
    <w:rsid w:val="00406743"/>
    <w:rsid w:val="004133AC"/>
    <w:rsid w:val="00413460"/>
    <w:rsid w:val="00414BA9"/>
    <w:rsid w:val="00416877"/>
    <w:rsid w:val="00442876"/>
    <w:rsid w:val="004524EF"/>
    <w:rsid w:val="00452706"/>
    <w:rsid w:val="004558A5"/>
    <w:rsid w:val="00465516"/>
    <w:rsid w:val="004672C6"/>
    <w:rsid w:val="0047529B"/>
    <w:rsid w:val="00475470"/>
    <w:rsid w:val="00495E7E"/>
    <w:rsid w:val="00496876"/>
    <w:rsid w:val="004A0149"/>
    <w:rsid w:val="004A1954"/>
    <w:rsid w:val="004A52EE"/>
    <w:rsid w:val="004B19CF"/>
    <w:rsid w:val="004C481B"/>
    <w:rsid w:val="004C6F38"/>
    <w:rsid w:val="004F0DE8"/>
    <w:rsid w:val="00501D16"/>
    <w:rsid w:val="00502555"/>
    <w:rsid w:val="00503D9A"/>
    <w:rsid w:val="00505716"/>
    <w:rsid w:val="00533B85"/>
    <w:rsid w:val="00546917"/>
    <w:rsid w:val="00560FA7"/>
    <w:rsid w:val="00567494"/>
    <w:rsid w:val="0057638F"/>
    <w:rsid w:val="0057785E"/>
    <w:rsid w:val="00585FD2"/>
    <w:rsid w:val="00591595"/>
    <w:rsid w:val="00591AA8"/>
    <w:rsid w:val="005A31C2"/>
    <w:rsid w:val="005B113D"/>
    <w:rsid w:val="005B1F14"/>
    <w:rsid w:val="005B6DD7"/>
    <w:rsid w:val="005C7EDC"/>
    <w:rsid w:val="005E0079"/>
    <w:rsid w:val="005F7644"/>
    <w:rsid w:val="0060161F"/>
    <w:rsid w:val="006056FC"/>
    <w:rsid w:val="00610DA4"/>
    <w:rsid w:val="0061265D"/>
    <w:rsid w:val="006132A6"/>
    <w:rsid w:val="00617D2B"/>
    <w:rsid w:val="00626ECC"/>
    <w:rsid w:val="00630EE6"/>
    <w:rsid w:val="00651957"/>
    <w:rsid w:val="00652759"/>
    <w:rsid w:val="00653C6A"/>
    <w:rsid w:val="006635C6"/>
    <w:rsid w:val="00673621"/>
    <w:rsid w:val="006741B9"/>
    <w:rsid w:val="00677452"/>
    <w:rsid w:val="006A2D7A"/>
    <w:rsid w:val="006A47BA"/>
    <w:rsid w:val="006C27F8"/>
    <w:rsid w:val="006D561D"/>
    <w:rsid w:val="006F17A6"/>
    <w:rsid w:val="006F6386"/>
    <w:rsid w:val="006F6E40"/>
    <w:rsid w:val="00701055"/>
    <w:rsid w:val="00707F4B"/>
    <w:rsid w:val="00710E88"/>
    <w:rsid w:val="00714903"/>
    <w:rsid w:val="007413BB"/>
    <w:rsid w:val="00741E1B"/>
    <w:rsid w:val="007536A8"/>
    <w:rsid w:val="007561FB"/>
    <w:rsid w:val="00764A07"/>
    <w:rsid w:val="00767B63"/>
    <w:rsid w:val="00782655"/>
    <w:rsid w:val="00783FA0"/>
    <w:rsid w:val="007B4ED0"/>
    <w:rsid w:val="007C4B04"/>
    <w:rsid w:val="007D2F29"/>
    <w:rsid w:val="007E2563"/>
    <w:rsid w:val="007E7386"/>
    <w:rsid w:val="007E7623"/>
    <w:rsid w:val="007F2535"/>
    <w:rsid w:val="00810528"/>
    <w:rsid w:val="008106EA"/>
    <w:rsid w:val="00824F93"/>
    <w:rsid w:val="00830C29"/>
    <w:rsid w:val="0084259B"/>
    <w:rsid w:val="0084488E"/>
    <w:rsid w:val="008513B4"/>
    <w:rsid w:val="008522E3"/>
    <w:rsid w:val="00855000"/>
    <w:rsid w:val="00855892"/>
    <w:rsid w:val="00857A40"/>
    <w:rsid w:val="00857E00"/>
    <w:rsid w:val="00861761"/>
    <w:rsid w:val="008779CD"/>
    <w:rsid w:val="00892A9A"/>
    <w:rsid w:val="008A7279"/>
    <w:rsid w:val="008B5CFE"/>
    <w:rsid w:val="008C0D04"/>
    <w:rsid w:val="008C70D0"/>
    <w:rsid w:val="008C7E39"/>
    <w:rsid w:val="008D2841"/>
    <w:rsid w:val="008D4BF4"/>
    <w:rsid w:val="008D5440"/>
    <w:rsid w:val="008E159D"/>
    <w:rsid w:val="008E67F9"/>
    <w:rsid w:val="009052B5"/>
    <w:rsid w:val="009111EB"/>
    <w:rsid w:val="00916137"/>
    <w:rsid w:val="00922DCC"/>
    <w:rsid w:val="00936F38"/>
    <w:rsid w:val="009511DD"/>
    <w:rsid w:val="009517BF"/>
    <w:rsid w:val="0095558A"/>
    <w:rsid w:val="00957B88"/>
    <w:rsid w:val="009640E9"/>
    <w:rsid w:val="00965F06"/>
    <w:rsid w:val="00974FB8"/>
    <w:rsid w:val="0098322A"/>
    <w:rsid w:val="00984A23"/>
    <w:rsid w:val="00995F3C"/>
    <w:rsid w:val="009966D3"/>
    <w:rsid w:val="009A6C89"/>
    <w:rsid w:val="009A77BA"/>
    <w:rsid w:val="009A782F"/>
    <w:rsid w:val="009B0E73"/>
    <w:rsid w:val="009B782E"/>
    <w:rsid w:val="009C1505"/>
    <w:rsid w:val="009C6E9E"/>
    <w:rsid w:val="009E2F18"/>
    <w:rsid w:val="009E4180"/>
    <w:rsid w:val="009F295C"/>
    <w:rsid w:val="009F35C7"/>
    <w:rsid w:val="00A01003"/>
    <w:rsid w:val="00A01B83"/>
    <w:rsid w:val="00A04360"/>
    <w:rsid w:val="00A26DC4"/>
    <w:rsid w:val="00A271CA"/>
    <w:rsid w:val="00A31092"/>
    <w:rsid w:val="00A31E6E"/>
    <w:rsid w:val="00A348A6"/>
    <w:rsid w:val="00A34B99"/>
    <w:rsid w:val="00A4275D"/>
    <w:rsid w:val="00A4296A"/>
    <w:rsid w:val="00A43598"/>
    <w:rsid w:val="00A50257"/>
    <w:rsid w:val="00A56DDE"/>
    <w:rsid w:val="00A56EBA"/>
    <w:rsid w:val="00A67482"/>
    <w:rsid w:val="00A70CA8"/>
    <w:rsid w:val="00A76A17"/>
    <w:rsid w:val="00A9010E"/>
    <w:rsid w:val="00A91122"/>
    <w:rsid w:val="00A958E5"/>
    <w:rsid w:val="00A96E39"/>
    <w:rsid w:val="00AA763E"/>
    <w:rsid w:val="00AB22C4"/>
    <w:rsid w:val="00AB599A"/>
    <w:rsid w:val="00AC3007"/>
    <w:rsid w:val="00AD2501"/>
    <w:rsid w:val="00AD2BCD"/>
    <w:rsid w:val="00AE19A7"/>
    <w:rsid w:val="00AE32A6"/>
    <w:rsid w:val="00AE7766"/>
    <w:rsid w:val="00AF742F"/>
    <w:rsid w:val="00B0309E"/>
    <w:rsid w:val="00B063A1"/>
    <w:rsid w:val="00B10F81"/>
    <w:rsid w:val="00B20A19"/>
    <w:rsid w:val="00B20CBC"/>
    <w:rsid w:val="00B41BCB"/>
    <w:rsid w:val="00B718AC"/>
    <w:rsid w:val="00B82BE9"/>
    <w:rsid w:val="00B8308A"/>
    <w:rsid w:val="00B91F76"/>
    <w:rsid w:val="00BA30FE"/>
    <w:rsid w:val="00BA45DF"/>
    <w:rsid w:val="00BB23BA"/>
    <w:rsid w:val="00BC255D"/>
    <w:rsid w:val="00BE72FF"/>
    <w:rsid w:val="00BF17FF"/>
    <w:rsid w:val="00BF3C95"/>
    <w:rsid w:val="00C072BC"/>
    <w:rsid w:val="00C101A8"/>
    <w:rsid w:val="00C10966"/>
    <w:rsid w:val="00C10C5C"/>
    <w:rsid w:val="00C129CC"/>
    <w:rsid w:val="00C17E81"/>
    <w:rsid w:val="00C200D6"/>
    <w:rsid w:val="00C217F2"/>
    <w:rsid w:val="00C25893"/>
    <w:rsid w:val="00C44274"/>
    <w:rsid w:val="00C452EB"/>
    <w:rsid w:val="00C47CA0"/>
    <w:rsid w:val="00C52601"/>
    <w:rsid w:val="00C648A7"/>
    <w:rsid w:val="00C665D7"/>
    <w:rsid w:val="00C66FF2"/>
    <w:rsid w:val="00C80348"/>
    <w:rsid w:val="00C84B11"/>
    <w:rsid w:val="00CA2B2C"/>
    <w:rsid w:val="00CA6E5E"/>
    <w:rsid w:val="00CB3EE1"/>
    <w:rsid w:val="00CC39CD"/>
    <w:rsid w:val="00CC4011"/>
    <w:rsid w:val="00CC6D2C"/>
    <w:rsid w:val="00CD1E18"/>
    <w:rsid w:val="00CD6990"/>
    <w:rsid w:val="00CE0B32"/>
    <w:rsid w:val="00CE73BD"/>
    <w:rsid w:val="00CF1826"/>
    <w:rsid w:val="00D06767"/>
    <w:rsid w:val="00D1105D"/>
    <w:rsid w:val="00D153D0"/>
    <w:rsid w:val="00D17D80"/>
    <w:rsid w:val="00D22F30"/>
    <w:rsid w:val="00D3015C"/>
    <w:rsid w:val="00D44024"/>
    <w:rsid w:val="00D44D03"/>
    <w:rsid w:val="00D5120C"/>
    <w:rsid w:val="00D53D80"/>
    <w:rsid w:val="00D674EC"/>
    <w:rsid w:val="00D71B97"/>
    <w:rsid w:val="00D820C2"/>
    <w:rsid w:val="00D9225F"/>
    <w:rsid w:val="00D937EA"/>
    <w:rsid w:val="00DA26D6"/>
    <w:rsid w:val="00DB3BBB"/>
    <w:rsid w:val="00DB6AF5"/>
    <w:rsid w:val="00DC638C"/>
    <w:rsid w:val="00DD0827"/>
    <w:rsid w:val="00DD2ED8"/>
    <w:rsid w:val="00DE3C44"/>
    <w:rsid w:val="00DE7475"/>
    <w:rsid w:val="00DF5480"/>
    <w:rsid w:val="00E01C4D"/>
    <w:rsid w:val="00E02E37"/>
    <w:rsid w:val="00E12547"/>
    <w:rsid w:val="00E24DBC"/>
    <w:rsid w:val="00E27213"/>
    <w:rsid w:val="00E27594"/>
    <w:rsid w:val="00E43708"/>
    <w:rsid w:val="00E50353"/>
    <w:rsid w:val="00E5431F"/>
    <w:rsid w:val="00E57501"/>
    <w:rsid w:val="00E65BD8"/>
    <w:rsid w:val="00E67478"/>
    <w:rsid w:val="00E67DB7"/>
    <w:rsid w:val="00E717B8"/>
    <w:rsid w:val="00E72C73"/>
    <w:rsid w:val="00E86AAE"/>
    <w:rsid w:val="00E86EE7"/>
    <w:rsid w:val="00E91030"/>
    <w:rsid w:val="00E939CA"/>
    <w:rsid w:val="00E93DE5"/>
    <w:rsid w:val="00E941E5"/>
    <w:rsid w:val="00EA1FB5"/>
    <w:rsid w:val="00EB0397"/>
    <w:rsid w:val="00EB470F"/>
    <w:rsid w:val="00EC25D4"/>
    <w:rsid w:val="00EC33B3"/>
    <w:rsid w:val="00EC4EBC"/>
    <w:rsid w:val="00EC78E5"/>
    <w:rsid w:val="00ED3A4B"/>
    <w:rsid w:val="00F02DE2"/>
    <w:rsid w:val="00F33328"/>
    <w:rsid w:val="00F42B4E"/>
    <w:rsid w:val="00F465EF"/>
    <w:rsid w:val="00F5226E"/>
    <w:rsid w:val="00F529F0"/>
    <w:rsid w:val="00F72E7F"/>
    <w:rsid w:val="00F92751"/>
    <w:rsid w:val="00F937C2"/>
    <w:rsid w:val="00F94C45"/>
    <w:rsid w:val="00F9566E"/>
    <w:rsid w:val="00FE1C67"/>
    <w:rsid w:val="00FE3930"/>
    <w:rsid w:val="00FE5446"/>
    <w:rsid w:val="00FF257C"/>
    <w:rsid w:val="00FF7465"/>
    <w:rsid w:val="06E4B09C"/>
    <w:rsid w:val="082D5071"/>
    <w:rsid w:val="087BADD4"/>
    <w:rsid w:val="0C673065"/>
    <w:rsid w:val="12D1617B"/>
    <w:rsid w:val="14AF815B"/>
    <w:rsid w:val="189D9D08"/>
    <w:rsid w:val="1ADCC12A"/>
    <w:rsid w:val="1E41F42B"/>
    <w:rsid w:val="27FF1773"/>
    <w:rsid w:val="2852ABBB"/>
    <w:rsid w:val="2B9744A5"/>
    <w:rsid w:val="2EA171FB"/>
    <w:rsid w:val="334E3F08"/>
    <w:rsid w:val="343F3A5C"/>
    <w:rsid w:val="34895D3A"/>
    <w:rsid w:val="350C1292"/>
    <w:rsid w:val="3A1FD9ED"/>
    <w:rsid w:val="3ABB163A"/>
    <w:rsid w:val="3C136306"/>
    <w:rsid w:val="3DED43FC"/>
    <w:rsid w:val="3F8FE8EB"/>
    <w:rsid w:val="40DA0F79"/>
    <w:rsid w:val="437206F4"/>
    <w:rsid w:val="4663586A"/>
    <w:rsid w:val="48CA7E27"/>
    <w:rsid w:val="4EB5A3EC"/>
    <w:rsid w:val="4ED7CF57"/>
    <w:rsid w:val="5373849F"/>
    <w:rsid w:val="54547FA5"/>
    <w:rsid w:val="557D27EB"/>
    <w:rsid w:val="587A05E4"/>
    <w:rsid w:val="5DFD7606"/>
    <w:rsid w:val="5E0B5FBE"/>
    <w:rsid w:val="5FD1F9E1"/>
    <w:rsid w:val="604384D6"/>
    <w:rsid w:val="61128F52"/>
    <w:rsid w:val="6120B4E8"/>
    <w:rsid w:val="6485C375"/>
    <w:rsid w:val="6658E814"/>
    <w:rsid w:val="67C51C87"/>
    <w:rsid w:val="67D9B27D"/>
    <w:rsid w:val="6A30A895"/>
    <w:rsid w:val="6B4C5ABD"/>
    <w:rsid w:val="6C5D2B7D"/>
    <w:rsid w:val="6DAB72E0"/>
    <w:rsid w:val="70D05A64"/>
    <w:rsid w:val="7428953C"/>
    <w:rsid w:val="75656E08"/>
    <w:rsid w:val="762F69A2"/>
    <w:rsid w:val="77826086"/>
    <w:rsid w:val="78586B65"/>
    <w:rsid w:val="787DEA6D"/>
    <w:rsid w:val="7D96C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0022B4"/>
  <w14:defaultImageDpi w14:val="300"/>
  <w15:docId w15:val="{89A07B7C-B2E2-461C-811C-70D2C4D3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52E7"/>
    <w:pPr>
      <w:tabs>
        <w:tab w:val="center" w:pos="4320"/>
        <w:tab w:val="right" w:pos="8640"/>
      </w:tabs>
    </w:pPr>
  </w:style>
  <w:style w:type="character" w:customStyle="1" w:styleId="KoptekstChar">
    <w:name w:val="Koptekst Char"/>
    <w:basedOn w:val="Standaardalinea-lettertype"/>
    <w:link w:val="Koptekst"/>
    <w:uiPriority w:val="99"/>
    <w:rsid w:val="002A52E7"/>
  </w:style>
  <w:style w:type="paragraph" w:styleId="Voettekst">
    <w:name w:val="footer"/>
    <w:basedOn w:val="Standaard"/>
    <w:link w:val="VoettekstChar"/>
    <w:unhideWhenUsed/>
    <w:rsid w:val="002A52E7"/>
    <w:pPr>
      <w:tabs>
        <w:tab w:val="center" w:pos="4320"/>
        <w:tab w:val="right" w:pos="8640"/>
      </w:tabs>
    </w:pPr>
  </w:style>
  <w:style w:type="character" w:customStyle="1" w:styleId="VoettekstChar">
    <w:name w:val="Voettekst Char"/>
    <w:basedOn w:val="Standaardalinea-lettertype"/>
    <w:link w:val="Voettekst"/>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ntekst">
    <w:name w:val="Balloon Text"/>
    <w:basedOn w:val="Standaard"/>
    <w:link w:val="BallontekstChar"/>
    <w:uiPriority w:val="99"/>
    <w:semiHidden/>
    <w:unhideWhenUsed/>
    <w:rsid w:val="00E65BD8"/>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5BD8"/>
    <w:rPr>
      <w:rFonts w:ascii="Lucida Grande" w:hAnsi="Lucida Grande"/>
      <w:sz w:val="18"/>
      <w:szCs w:val="18"/>
    </w:rPr>
  </w:style>
  <w:style w:type="character" w:styleId="Paginanummer">
    <w:name w:val="page number"/>
    <w:basedOn w:val="Standaardalinea-lettertype"/>
    <w:uiPriority w:val="99"/>
    <w:semiHidden/>
    <w:unhideWhenUsed/>
    <w:rsid w:val="00D17D80"/>
  </w:style>
  <w:style w:type="paragraph" w:styleId="Lijstalinea">
    <w:name w:val="List Paragraph"/>
    <w:basedOn w:val="Standaard"/>
    <w:uiPriority w:val="34"/>
    <w:qFormat/>
    <w:rsid w:val="00ED3A4B"/>
    <w:pPr>
      <w:ind w:left="720"/>
      <w:contextualSpacing/>
    </w:pPr>
  </w:style>
  <w:style w:type="character" w:styleId="Hyperlink">
    <w:name w:val="Hyperlink"/>
    <w:basedOn w:val="Standaardalinea-lettertype"/>
    <w:uiPriority w:val="99"/>
    <w:unhideWhenUsed/>
    <w:rsid w:val="009C1505"/>
    <w:rPr>
      <w:color w:val="0000FF" w:themeColor="hyperlink"/>
      <w:u w:val="single"/>
    </w:rPr>
  </w:style>
  <w:style w:type="character" w:styleId="Onopgelostemelding">
    <w:name w:val="Unresolved Mention"/>
    <w:basedOn w:val="Standaardalinea-lettertype"/>
    <w:uiPriority w:val="99"/>
    <w:semiHidden/>
    <w:unhideWhenUsed/>
    <w:rsid w:val="0059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822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50278-1BFC-4C07-AD67-1DA74C183649}">
  <ds:schemaRefs>
    <ds:schemaRef ds:uri="http://schemas.openxmlformats.org/officeDocument/2006/bibliography"/>
  </ds:schemaRefs>
</ds:datastoreItem>
</file>

<file path=customXml/itemProps2.xml><?xml version="1.0" encoding="utf-8"?>
<ds:datastoreItem xmlns:ds="http://schemas.openxmlformats.org/officeDocument/2006/customXml" ds:itemID="{BFE677BC-7152-4C64-A612-BBBCF1A7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3E361-5975-4949-83B1-5AA9F8EF9CB5}">
  <ds:schemaRefs>
    <ds:schemaRef ds:uri="http://schemas.microsoft.com/sharepoint/v3/contenttype/forms"/>
  </ds:schemaRefs>
</ds:datastoreItem>
</file>

<file path=customXml/itemProps4.xml><?xml version="1.0" encoding="utf-8"?>
<ds:datastoreItem xmlns:ds="http://schemas.openxmlformats.org/officeDocument/2006/customXml" ds:itemID="{F692813B-9142-497F-A211-DEE7E51EB026}">
  <ds:schemaRefs>
    <ds:schemaRef ds:uri="http://schemas.microsoft.com/office/2006/metadata/properties"/>
    <ds:schemaRef ds:uri="http://purl.org/dc/elements/1.1/"/>
    <ds:schemaRef ds:uri="http://purl.org/dc/dcmitype/"/>
    <ds:schemaRef ds:uri="a1a8f9cf-fb1a-4781-9056-06c455a50c0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e4dbe71-6922-45fc-af02-09d43ad62c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2645</Characters>
  <Application>Microsoft Office Word</Application>
  <DocSecurity>0</DocSecurity>
  <Lines>88</Lines>
  <Paragraphs>102</Paragraphs>
  <ScaleCrop>false</ScaleCrop>
  <Company>KBS-FRB</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FOBELETS Astrid</cp:lastModifiedBy>
  <cp:revision>2</cp:revision>
  <cp:lastPrinted>2013-09-10T06:45:00Z</cp:lastPrinted>
  <dcterms:created xsi:type="dcterms:W3CDTF">2021-10-11T08:29:00Z</dcterms:created>
  <dcterms:modified xsi:type="dcterms:W3CDTF">2021-10-11T08:29:00Z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ies>
</file>